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98" w:rsidRPr="00B75749" w:rsidRDefault="009A11B1" w:rsidP="00091AD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A8765E">
        <w:rPr>
          <w:b/>
          <w:u w:val="single"/>
        </w:rPr>
        <w:t>Really Good</w:t>
      </w:r>
      <w:r w:rsidR="00B75749">
        <w:rPr>
          <w:b/>
          <w:u w:val="single"/>
        </w:rPr>
        <w:t xml:space="preserve"> in Math? </w:t>
      </w:r>
      <w:r w:rsidR="00523679">
        <w:rPr>
          <w:b/>
          <w:u w:val="single"/>
        </w:rPr>
        <w:t xml:space="preserve"> </w:t>
      </w:r>
      <w:r w:rsidR="00C36132">
        <w:rPr>
          <w:b/>
          <w:u w:val="single"/>
        </w:rPr>
        <w:t>Did you p</w:t>
      </w:r>
      <w:r w:rsidR="00523679">
        <w:rPr>
          <w:b/>
          <w:u w:val="single"/>
        </w:rPr>
        <w:t xml:space="preserve">lace out of </w:t>
      </w:r>
      <w:proofErr w:type="spellStart"/>
      <w:r w:rsidR="00523679">
        <w:rPr>
          <w:b/>
          <w:u w:val="single"/>
        </w:rPr>
        <w:t>Calc</w:t>
      </w:r>
      <w:proofErr w:type="spellEnd"/>
      <w:r w:rsidR="00523679">
        <w:rPr>
          <w:b/>
          <w:u w:val="single"/>
        </w:rPr>
        <w:t xml:space="preserve"> </w:t>
      </w:r>
      <w:r w:rsidR="00523679" w:rsidRPr="00523679">
        <w:rPr>
          <w:rFonts w:ascii="Times New Roman" w:hAnsi="Times New Roman"/>
          <w:b/>
          <w:u w:val="single"/>
        </w:rPr>
        <w:t>I</w:t>
      </w:r>
      <w:r w:rsidR="00523679">
        <w:rPr>
          <w:b/>
          <w:u w:val="single"/>
        </w:rPr>
        <w:t xml:space="preserve">?   </w:t>
      </w:r>
      <w:r w:rsidR="00A8765E">
        <w:rPr>
          <w:b/>
          <w:u w:val="single"/>
        </w:rPr>
        <w:t>Try</w:t>
      </w:r>
      <w:r w:rsidR="00B75749" w:rsidRPr="00B75749">
        <w:rPr>
          <w:b/>
          <w:u w:val="single"/>
        </w:rPr>
        <w:t xml:space="preserve"> Actuarial Science</w:t>
      </w:r>
      <w:r w:rsidR="00A8765E">
        <w:rPr>
          <w:b/>
          <w:u w:val="single"/>
        </w:rPr>
        <w:t>!</w:t>
      </w:r>
    </w:p>
    <w:p w:rsidR="00B97FC9" w:rsidRDefault="00073E2E" w:rsidP="00B97FC9">
      <w:pPr>
        <w:spacing w:after="0"/>
      </w:pPr>
      <w:r w:rsidRPr="00073E2E">
        <w:rPr>
          <w:b/>
        </w:rPr>
        <w:t>COLLEGE:</w:t>
      </w:r>
      <w:r>
        <w:t xml:space="preserve">  </w:t>
      </w:r>
      <w:r w:rsidR="00B75749">
        <w:t>If you are really good in Math</w:t>
      </w:r>
      <w:r w:rsidR="00C6413B">
        <w:t xml:space="preserve"> </w:t>
      </w:r>
      <w:r w:rsidR="00A22EEA">
        <w:t>and</w:t>
      </w:r>
      <w:r w:rsidR="00C6413B">
        <w:t xml:space="preserve"> Statistics</w:t>
      </w:r>
      <w:r w:rsidR="00B75749">
        <w:t>, you might consider Actuarial Science</w:t>
      </w:r>
      <w:r w:rsidR="00E14301">
        <w:t xml:space="preserve"> </w:t>
      </w:r>
      <w:r w:rsidR="00E14301">
        <w:rPr>
          <w:b/>
        </w:rPr>
        <w:t xml:space="preserve">(#1 job in US </w:t>
      </w:r>
      <w:hyperlink r:id="rId8" w:history="1">
        <w:r w:rsidR="0069788E">
          <w:rPr>
            <w:rStyle w:val="Hyperlink"/>
            <w:b/>
          </w:rPr>
          <w:t>per CNBC</w:t>
        </w:r>
      </w:hyperlink>
      <w:r w:rsidR="00E14301">
        <w:rPr>
          <w:b/>
        </w:rPr>
        <w:t>)</w:t>
      </w:r>
      <w:r w:rsidR="00B75749">
        <w:t xml:space="preserve">.  </w:t>
      </w:r>
      <w:r>
        <w:t>I</w:t>
      </w:r>
      <w:r w:rsidR="00B75749">
        <w:t xml:space="preserve">t is often </w:t>
      </w:r>
      <w:r w:rsidR="00B97FC9">
        <w:t xml:space="preserve">found </w:t>
      </w:r>
      <w:r w:rsidR="00B75749">
        <w:t xml:space="preserve">in the Math </w:t>
      </w:r>
      <w:r w:rsidR="0069788E">
        <w:t>or</w:t>
      </w:r>
      <w:r w:rsidR="00E14301">
        <w:t xml:space="preserve"> S</w:t>
      </w:r>
      <w:r w:rsidR="00B75749">
        <w:t>tatistics Department</w:t>
      </w:r>
      <w:r w:rsidR="00E14301">
        <w:t>,</w:t>
      </w:r>
      <w:r w:rsidR="00B75749">
        <w:t xml:space="preserve"> or the Business School.  Penn State is unique, </w:t>
      </w:r>
      <w:r w:rsidR="0069788E">
        <w:t>as</w:t>
      </w:r>
      <w:r w:rsidR="00B75749">
        <w:t xml:space="preserve"> we are in all 3</w:t>
      </w:r>
      <w:r w:rsidR="0039488A">
        <w:t xml:space="preserve">, </w:t>
      </w:r>
      <w:r w:rsidR="00D8361B">
        <w:t>which may be one reason</w:t>
      </w:r>
      <w:r w:rsidR="0039488A">
        <w:t xml:space="preserve"> recruiters prefer Penn State over any other school (</w:t>
      </w:r>
      <w:hyperlink r:id="rId9" w:history="1">
        <w:r w:rsidR="0039488A" w:rsidRPr="0039488A">
          <w:rPr>
            <w:rStyle w:val="Hyperlink"/>
          </w:rPr>
          <w:t>per WSJ</w:t>
        </w:r>
      </w:hyperlink>
      <w:r w:rsidR="0039488A">
        <w:t>).</w:t>
      </w:r>
      <w:r w:rsidR="00D8361B">
        <w:t xml:space="preserve">  </w:t>
      </w:r>
      <w:r w:rsidR="000C2D73">
        <w:t>We encourage you to</w:t>
      </w:r>
      <w:r w:rsidR="00D8361B">
        <w:t xml:space="preserve"> </w:t>
      </w:r>
      <w:r w:rsidR="000B0A27">
        <w:t>exempt out of</w:t>
      </w:r>
      <w:r w:rsidR="00D8361B">
        <w:t xml:space="preserve"> </w:t>
      </w:r>
      <w:proofErr w:type="spellStart"/>
      <w:r w:rsidR="00D8361B">
        <w:t>Calc</w:t>
      </w:r>
      <w:proofErr w:type="spellEnd"/>
      <w:r w:rsidR="00D8361B">
        <w:t xml:space="preserve"> </w:t>
      </w:r>
      <w:r w:rsidR="00D8361B" w:rsidRPr="00D8361B">
        <w:rPr>
          <w:rFonts w:ascii="Times New Roman" w:hAnsi="Times New Roman"/>
        </w:rPr>
        <w:t>I</w:t>
      </w:r>
      <w:r w:rsidR="000C2D73">
        <w:t xml:space="preserve">, by getting </w:t>
      </w:r>
      <w:r w:rsidR="00D8361B">
        <w:t xml:space="preserve">a 4 or 5 in the AP exam.  </w:t>
      </w:r>
      <w:r w:rsidR="00D8361B" w:rsidRPr="00D8361B">
        <w:t>See</w:t>
      </w:r>
      <w:r w:rsidR="00D8361B">
        <w:t xml:space="preserve"> this</w:t>
      </w:r>
      <w:r w:rsidR="00D8361B" w:rsidRPr="00D8361B">
        <w:t xml:space="preserve"> </w:t>
      </w:r>
      <w:hyperlink r:id="rId10" w:history="1">
        <w:r w:rsidR="00D8361B" w:rsidRPr="00D8361B">
          <w:rPr>
            <w:rStyle w:val="Hyperlink"/>
          </w:rPr>
          <w:t xml:space="preserve">Math </w:t>
        </w:r>
        <w:proofErr w:type="spellStart"/>
        <w:r w:rsidR="00D8361B" w:rsidRPr="00D8361B">
          <w:rPr>
            <w:rStyle w:val="Hyperlink"/>
          </w:rPr>
          <w:t>D</w:t>
        </w:r>
        <w:bookmarkStart w:id="0" w:name="_GoBack"/>
        <w:bookmarkEnd w:id="0"/>
        <w:r w:rsidR="00D8361B" w:rsidRPr="00D8361B">
          <w:rPr>
            <w:rStyle w:val="Hyperlink"/>
          </w:rPr>
          <w:t>e</w:t>
        </w:r>
        <w:r w:rsidR="00D8361B" w:rsidRPr="00D8361B">
          <w:rPr>
            <w:rStyle w:val="Hyperlink"/>
          </w:rPr>
          <w:t>pt</w:t>
        </w:r>
        <w:proofErr w:type="spellEnd"/>
        <w:r w:rsidR="00D8361B" w:rsidRPr="00D8361B">
          <w:rPr>
            <w:rStyle w:val="Hyperlink"/>
          </w:rPr>
          <w:t xml:space="preserve"> website</w:t>
        </w:r>
      </w:hyperlink>
      <w:r w:rsidR="000B0A27">
        <w:t xml:space="preserve"> on whether to skip </w:t>
      </w:r>
      <w:proofErr w:type="spellStart"/>
      <w:r w:rsidR="000B0A27">
        <w:t>Calc</w:t>
      </w:r>
      <w:proofErr w:type="spellEnd"/>
      <w:r w:rsidR="000B0A27">
        <w:t xml:space="preserve"> </w:t>
      </w:r>
      <w:r w:rsidR="000B0A27" w:rsidRPr="00D8361B">
        <w:rPr>
          <w:rFonts w:ascii="Times New Roman" w:hAnsi="Times New Roman"/>
        </w:rPr>
        <w:t>II</w:t>
      </w:r>
      <w:r w:rsidR="000B0A27">
        <w:t xml:space="preserve"> also.</w:t>
      </w:r>
    </w:p>
    <w:p w:rsidR="00B97FC9" w:rsidRDefault="00E14301" w:rsidP="00B97FC9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About</w:t>
      </w:r>
      <w:r w:rsidR="00541B26">
        <w:rPr>
          <w:b/>
        </w:rPr>
        <w:t xml:space="preserve"> </w:t>
      </w:r>
      <w:r w:rsidR="00D776B6">
        <w:rPr>
          <w:b/>
        </w:rPr>
        <w:t>half</w:t>
      </w:r>
      <w:r w:rsidR="00B97FC9" w:rsidRPr="000815B4">
        <w:rPr>
          <w:b/>
        </w:rPr>
        <w:t xml:space="preserve"> </w:t>
      </w:r>
      <w:r w:rsidR="00B75749" w:rsidRPr="000815B4">
        <w:rPr>
          <w:b/>
        </w:rPr>
        <w:t>of PSU’s Math Majors</w:t>
      </w:r>
      <w:r w:rsidR="00B97FC9">
        <w:t xml:space="preserve"> are in Actuarial </w:t>
      </w:r>
      <w:r w:rsidR="00C36132">
        <w:t xml:space="preserve">Math </w:t>
      </w:r>
      <w:r w:rsidR="00B97FC9">
        <w:t>Option</w:t>
      </w:r>
    </w:p>
    <w:p w:rsidR="00B97FC9" w:rsidRDefault="00E14301" w:rsidP="00B97FC9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About</w:t>
      </w:r>
      <w:r w:rsidR="00541B26">
        <w:rPr>
          <w:b/>
        </w:rPr>
        <w:t xml:space="preserve"> </w:t>
      </w:r>
      <w:r w:rsidR="00D776B6">
        <w:rPr>
          <w:b/>
        </w:rPr>
        <w:t>half</w:t>
      </w:r>
      <w:r w:rsidR="00541B26">
        <w:rPr>
          <w:b/>
        </w:rPr>
        <w:t xml:space="preserve"> </w:t>
      </w:r>
      <w:r w:rsidR="00B75749" w:rsidRPr="000815B4">
        <w:rPr>
          <w:b/>
        </w:rPr>
        <w:t>of our Statistics Majors</w:t>
      </w:r>
      <w:r w:rsidR="00B75749">
        <w:t xml:space="preserve"> are in the Actuarial </w:t>
      </w:r>
      <w:r w:rsidR="00C36132">
        <w:t>Statistics Option</w:t>
      </w:r>
    </w:p>
    <w:p w:rsidR="00B75749" w:rsidRDefault="0061119D" w:rsidP="00B97FC9">
      <w:pPr>
        <w:pStyle w:val="ListParagraph"/>
        <w:numPr>
          <w:ilvl w:val="0"/>
          <w:numId w:val="1"/>
        </w:numPr>
        <w:spacing w:after="0"/>
      </w:pPr>
      <w:r w:rsidRPr="0061119D">
        <w:rPr>
          <w:b/>
        </w:rPr>
        <w:t>Most</w:t>
      </w:r>
      <w:r w:rsidR="00B97FC9" w:rsidRPr="0061119D">
        <w:rPr>
          <w:b/>
        </w:rPr>
        <w:t xml:space="preserve"> </w:t>
      </w:r>
      <w:r w:rsidRPr="0061119D">
        <w:rPr>
          <w:b/>
        </w:rPr>
        <w:t>actuarial students</w:t>
      </w:r>
      <w:r>
        <w:t xml:space="preserve"> </w:t>
      </w:r>
      <w:r w:rsidR="00B97FC9">
        <w:t>are</w:t>
      </w:r>
      <w:r w:rsidR="00722CA6" w:rsidRPr="00722CA6">
        <w:t xml:space="preserve"> </w:t>
      </w:r>
      <w:r w:rsidR="00722CA6">
        <w:t xml:space="preserve">in the </w:t>
      </w:r>
      <w:r w:rsidR="00503DBF">
        <w:t xml:space="preserve">Risk Management Major in the </w:t>
      </w:r>
      <w:r>
        <w:t>Smeal College of Business</w:t>
      </w:r>
      <w:r w:rsidR="000B0A27">
        <w:t>.  They are like the Math Majors inside the Business School.</w:t>
      </w:r>
    </w:p>
    <w:p w:rsidR="00722CA6" w:rsidRDefault="00722CA6" w:rsidP="00B97FC9">
      <w:pPr>
        <w:spacing w:after="0"/>
        <w:rPr>
          <w:b/>
        </w:rPr>
      </w:pPr>
    </w:p>
    <w:p w:rsidR="00B97FC9" w:rsidRDefault="00722CA6" w:rsidP="00B97FC9">
      <w:pPr>
        <w:spacing w:after="0"/>
      </w:pPr>
      <w:r>
        <w:rPr>
          <w:b/>
        </w:rPr>
        <w:t xml:space="preserve">ACTUARIAL </w:t>
      </w:r>
      <w:r w:rsidR="00073E2E" w:rsidRPr="00073E2E">
        <w:rPr>
          <w:b/>
        </w:rPr>
        <w:t>COURSES</w:t>
      </w:r>
      <w:r>
        <w:rPr>
          <w:b/>
        </w:rPr>
        <w:t xml:space="preserve"> </w:t>
      </w:r>
      <w:r w:rsidRPr="00722CA6">
        <w:t>taken by</w:t>
      </w:r>
      <w:r>
        <w:rPr>
          <w:b/>
        </w:rPr>
        <w:t xml:space="preserve"> </w:t>
      </w:r>
      <w:r w:rsidR="00B97FC9">
        <w:t xml:space="preserve">our students </w:t>
      </w:r>
      <w:r>
        <w:t xml:space="preserve">(after </w:t>
      </w:r>
      <w:r w:rsidR="00B2074E">
        <w:t>Calculus</w:t>
      </w:r>
      <w:r>
        <w:t xml:space="preserve"> I, II, </w:t>
      </w:r>
      <w:r w:rsidR="00F84072">
        <w:t>and III</w:t>
      </w:r>
      <w:r>
        <w:t xml:space="preserve">) </w:t>
      </w:r>
      <w:r w:rsidR="00B97FC9">
        <w:t>are</w:t>
      </w:r>
      <w:r>
        <w:t>:</w:t>
      </w:r>
      <w:r w:rsidR="00B97FC9">
        <w:t xml:space="preserve"> </w:t>
      </w:r>
    </w:p>
    <w:p w:rsidR="00722CA6" w:rsidRPr="000815B4" w:rsidRDefault="00722CA6" w:rsidP="00722CA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815B4">
        <w:rPr>
          <w:b/>
        </w:rPr>
        <w:t>Probability Theory</w:t>
      </w:r>
      <w:r w:rsidR="007C0BB1">
        <w:rPr>
          <w:b/>
        </w:rPr>
        <w:t xml:space="preserve"> – P Exam</w:t>
      </w:r>
    </w:p>
    <w:p w:rsidR="00B97FC9" w:rsidRDefault="00B97FC9" w:rsidP="00B97FC9">
      <w:pPr>
        <w:pStyle w:val="ListParagraph"/>
        <w:numPr>
          <w:ilvl w:val="0"/>
          <w:numId w:val="2"/>
        </w:numPr>
        <w:spacing w:after="0"/>
      </w:pPr>
      <w:r w:rsidRPr="000815B4">
        <w:rPr>
          <w:b/>
        </w:rPr>
        <w:t>Financial Math</w:t>
      </w:r>
      <w:r>
        <w:t xml:space="preserve"> (Interest Theory </w:t>
      </w:r>
      <w:r w:rsidR="00523679">
        <w:t>&amp;</w:t>
      </w:r>
      <w:r>
        <w:t xml:space="preserve"> Introduction to Derivatives Markets)</w:t>
      </w:r>
      <w:r w:rsidR="007C0BB1">
        <w:t xml:space="preserve"> – </w:t>
      </w:r>
      <w:r w:rsidR="007C0BB1" w:rsidRPr="007C0BB1">
        <w:rPr>
          <w:b/>
        </w:rPr>
        <w:t>FM Exam</w:t>
      </w:r>
    </w:p>
    <w:p w:rsidR="00B97FC9" w:rsidRDefault="00B97FC9" w:rsidP="00B97FC9">
      <w:pPr>
        <w:pStyle w:val="ListParagraph"/>
        <w:numPr>
          <w:ilvl w:val="0"/>
          <w:numId w:val="2"/>
        </w:numPr>
        <w:spacing w:after="0"/>
      </w:pPr>
      <w:r w:rsidRPr="000815B4">
        <w:rPr>
          <w:b/>
        </w:rPr>
        <w:t>Actuarial Math</w:t>
      </w:r>
      <w:r>
        <w:t xml:space="preserve"> (</w:t>
      </w:r>
      <w:r w:rsidR="00023B61">
        <w:t>Financial</w:t>
      </w:r>
      <w:r>
        <w:t xml:space="preserve"> Math</w:t>
      </w:r>
      <w:r w:rsidR="0061119D">
        <w:t xml:space="preserve"> </w:t>
      </w:r>
      <w:r w:rsidR="00523679">
        <w:t>&amp;</w:t>
      </w:r>
      <w:r w:rsidR="0061119D">
        <w:t xml:space="preserve"> P</w:t>
      </w:r>
      <w:r>
        <w:t>robabilit</w:t>
      </w:r>
      <w:r w:rsidR="0061119D">
        <w:t>y T</w:t>
      </w:r>
      <w:r w:rsidR="00722CA6">
        <w:t>heory</w:t>
      </w:r>
      <w:r>
        <w:t xml:space="preserve"> </w:t>
      </w:r>
      <w:r w:rsidR="0061119D">
        <w:t>combined</w:t>
      </w:r>
      <w:r w:rsidR="00523679">
        <w:t xml:space="preserve"> to price Life Insurance &amp; Annuities</w:t>
      </w:r>
      <w:r>
        <w:t>)</w:t>
      </w:r>
      <w:r w:rsidR="007C0BB1">
        <w:t xml:space="preserve"> – </w:t>
      </w:r>
      <w:r w:rsidR="007C0BB1" w:rsidRPr="007C0BB1">
        <w:rPr>
          <w:b/>
        </w:rPr>
        <w:t>MLC Exam</w:t>
      </w:r>
    </w:p>
    <w:p w:rsidR="00B97FC9" w:rsidRPr="00C6413B" w:rsidRDefault="00B97FC9" w:rsidP="00B97FC9">
      <w:pPr>
        <w:pStyle w:val="ListParagraph"/>
        <w:numPr>
          <w:ilvl w:val="0"/>
          <w:numId w:val="2"/>
        </w:numPr>
        <w:spacing w:after="0"/>
      </w:pPr>
      <w:r w:rsidRPr="000815B4">
        <w:rPr>
          <w:b/>
        </w:rPr>
        <w:t>Financial Economics</w:t>
      </w:r>
      <w:r>
        <w:t xml:space="preserve"> (Advanced Derivatives Markets</w:t>
      </w:r>
      <w:r w:rsidR="00722CA6">
        <w:t xml:space="preserve"> </w:t>
      </w:r>
      <w:r w:rsidR="00523679">
        <w:t>&amp;</w:t>
      </w:r>
      <w:r w:rsidR="00722CA6">
        <w:t xml:space="preserve"> Stochastic Calculus</w:t>
      </w:r>
      <w:r>
        <w:t>)</w:t>
      </w:r>
      <w:r w:rsidR="007C0BB1">
        <w:t xml:space="preserve"> – </w:t>
      </w:r>
      <w:r w:rsidR="007C0BB1" w:rsidRPr="007C0BB1">
        <w:rPr>
          <w:b/>
        </w:rPr>
        <w:t>MFE Exam</w:t>
      </w:r>
    </w:p>
    <w:p w:rsidR="00C6413B" w:rsidRPr="007C0BB1" w:rsidRDefault="00C6413B" w:rsidP="00B97FC9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Loss Models </w:t>
      </w:r>
      <w:r w:rsidR="00157F6F">
        <w:rPr>
          <w:b/>
        </w:rPr>
        <w:t>&amp;</w:t>
      </w:r>
      <w:r>
        <w:rPr>
          <w:b/>
        </w:rPr>
        <w:t xml:space="preserve"> Credibility Theory </w:t>
      </w:r>
      <w:r w:rsidR="00523679">
        <w:t xml:space="preserve">(for pricing Health and Casualty Insurance) </w:t>
      </w:r>
      <w:r>
        <w:rPr>
          <w:b/>
        </w:rPr>
        <w:t xml:space="preserve"> – C Exam</w:t>
      </w:r>
    </w:p>
    <w:p w:rsidR="00073E2E" w:rsidRDefault="00073E2E" w:rsidP="00073E2E">
      <w:pPr>
        <w:spacing w:after="0"/>
        <w:rPr>
          <w:b/>
        </w:rPr>
      </w:pPr>
    </w:p>
    <w:p w:rsidR="00722CA6" w:rsidRDefault="00073E2E" w:rsidP="00073E2E">
      <w:pPr>
        <w:spacing w:after="0"/>
      </w:pPr>
      <w:r w:rsidRPr="00073E2E">
        <w:rPr>
          <w:b/>
        </w:rPr>
        <w:t>EXAMS:</w:t>
      </w:r>
      <w:r>
        <w:t xml:space="preserve">  </w:t>
      </w:r>
      <w:r w:rsidR="00523679">
        <w:t>Our</w:t>
      </w:r>
      <w:r>
        <w:t xml:space="preserve"> courses </w:t>
      </w:r>
      <w:r w:rsidR="00023B61">
        <w:t>cover all the material in</w:t>
      </w:r>
      <w:r>
        <w:t xml:space="preserve"> the first </w:t>
      </w:r>
      <w:hyperlink r:id="rId11" w:history="1">
        <w:r w:rsidR="00C6413B" w:rsidRPr="007523B9">
          <w:rPr>
            <w:rStyle w:val="Hyperlink"/>
          </w:rPr>
          <w:t>5</w:t>
        </w:r>
        <w:r w:rsidRPr="007523B9">
          <w:rPr>
            <w:rStyle w:val="Hyperlink"/>
          </w:rPr>
          <w:t xml:space="preserve"> actuarial exams</w:t>
        </w:r>
      </w:hyperlink>
      <w:r>
        <w:t xml:space="preserve"> .  </w:t>
      </w:r>
      <w:r w:rsidR="00023B61">
        <w:t>M</w:t>
      </w:r>
      <w:r>
        <w:t xml:space="preserve">ore students </w:t>
      </w:r>
      <w:r w:rsidR="00D8361B">
        <w:t>at PSU</w:t>
      </w:r>
      <w:r w:rsidR="00023B61">
        <w:t xml:space="preserve"> </w:t>
      </w:r>
      <w:r>
        <w:t>pass actuarial exams each year (</w:t>
      </w:r>
      <w:r w:rsidR="00B36E76">
        <w:t>about 150</w:t>
      </w:r>
      <w:r>
        <w:t xml:space="preserve">) than any other school in US. </w:t>
      </w:r>
      <w:r w:rsidR="00023B61">
        <w:t xml:space="preserve">In fact, some Penn State students pass all 5 </w:t>
      </w:r>
      <w:r w:rsidR="0061119D">
        <w:t xml:space="preserve">exams </w:t>
      </w:r>
      <w:r w:rsidR="00023B61">
        <w:t xml:space="preserve">before graduation.  </w:t>
      </w:r>
    </w:p>
    <w:p w:rsidR="00722CA6" w:rsidRDefault="000815B4" w:rsidP="00722CA6">
      <w:pPr>
        <w:pStyle w:val="ListParagraph"/>
        <w:numPr>
          <w:ilvl w:val="0"/>
          <w:numId w:val="3"/>
        </w:numPr>
        <w:spacing w:after="0"/>
      </w:pPr>
      <w:r w:rsidRPr="000815B4">
        <w:rPr>
          <w:b/>
        </w:rPr>
        <w:t>O</w:t>
      </w:r>
      <w:r w:rsidR="00073E2E" w:rsidRPr="000815B4">
        <w:rPr>
          <w:b/>
        </w:rPr>
        <w:t>ne exam</w:t>
      </w:r>
      <w:r w:rsidR="00073E2E">
        <w:t xml:space="preserve"> </w:t>
      </w:r>
      <w:r>
        <w:t xml:space="preserve">can </w:t>
      </w:r>
      <w:r w:rsidR="00073E2E">
        <w:t>get</w:t>
      </w:r>
      <w:r>
        <w:t xml:space="preserve"> you</w:t>
      </w:r>
      <w:r w:rsidR="00073E2E">
        <w:t xml:space="preserve"> an internship </w:t>
      </w:r>
      <w:r w:rsidR="00722CA6">
        <w:t>(</w:t>
      </w:r>
      <w:r w:rsidR="00541B26">
        <w:t>$25 per hour, plus an apartment</w:t>
      </w:r>
      <w:r w:rsidR="00C36132">
        <w:t xml:space="preserve"> in the summer</w:t>
      </w:r>
      <w:r w:rsidR="00722CA6">
        <w:t>)</w:t>
      </w:r>
    </w:p>
    <w:p w:rsidR="00073E2E" w:rsidRDefault="000815B4" w:rsidP="00722CA6">
      <w:pPr>
        <w:pStyle w:val="ListParagraph"/>
        <w:numPr>
          <w:ilvl w:val="0"/>
          <w:numId w:val="3"/>
        </w:numPr>
        <w:spacing w:after="0"/>
      </w:pPr>
      <w:r w:rsidRPr="000815B4">
        <w:rPr>
          <w:b/>
        </w:rPr>
        <w:t>T</w:t>
      </w:r>
      <w:r w:rsidR="00073E2E" w:rsidRPr="000815B4">
        <w:rPr>
          <w:b/>
        </w:rPr>
        <w:t xml:space="preserve">wo </w:t>
      </w:r>
      <w:r w:rsidR="00D657D0">
        <w:rPr>
          <w:b/>
        </w:rPr>
        <w:t xml:space="preserve">or three </w:t>
      </w:r>
      <w:r w:rsidR="00722CA6" w:rsidRPr="000815B4">
        <w:rPr>
          <w:b/>
        </w:rPr>
        <w:t>exams</w:t>
      </w:r>
      <w:r w:rsidR="00722CA6">
        <w:t xml:space="preserve"> </w:t>
      </w:r>
      <w:r>
        <w:t>can</w:t>
      </w:r>
      <w:r w:rsidR="00073E2E">
        <w:t xml:space="preserve"> get </w:t>
      </w:r>
      <w:r>
        <w:t xml:space="preserve">you a </w:t>
      </w:r>
      <w:r w:rsidR="00D776B6">
        <w:t xml:space="preserve">full-time </w:t>
      </w:r>
      <w:r>
        <w:t>job</w:t>
      </w:r>
      <w:r w:rsidR="00073E2E">
        <w:t xml:space="preserve">  </w:t>
      </w:r>
    </w:p>
    <w:p w:rsidR="00073E2E" w:rsidRDefault="00073E2E" w:rsidP="00073E2E">
      <w:pPr>
        <w:spacing w:after="0"/>
      </w:pPr>
    </w:p>
    <w:p w:rsidR="00B2074E" w:rsidRDefault="00073E2E" w:rsidP="00073E2E">
      <w:pPr>
        <w:spacing w:after="0"/>
      </w:pPr>
      <w:r w:rsidRPr="00073E2E">
        <w:rPr>
          <w:b/>
        </w:rPr>
        <w:t>JOBS</w:t>
      </w:r>
      <w:r>
        <w:rPr>
          <w:b/>
        </w:rPr>
        <w:t xml:space="preserve"> </w:t>
      </w:r>
      <w:r>
        <w:t xml:space="preserve">can be in a major city like Boston, Hartford, </w:t>
      </w:r>
      <w:r w:rsidR="00722CA6">
        <w:t>NYC</w:t>
      </w:r>
      <w:r>
        <w:t>, Philly, Baltimore, DC, Richmond</w:t>
      </w:r>
      <w:r w:rsidR="00C6413B">
        <w:t>, Cincinnati,</w:t>
      </w:r>
      <w:r w:rsidR="0061119D">
        <w:t xml:space="preserve"> Chicago,</w:t>
      </w:r>
      <w:r w:rsidR="00C6413B">
        <w:t xml:space="preserve"> or Louisville, or</w:t>
      </w:r>
      <w:r w:rsidR="00722CA6">
        <w:t xml:space="preserve"> in a smaller city, like Harrisburg, Pittsburgh, E</w:t>
      </w:r>
      <w:r w:rsidR="00A22EEA">
        <w:t>r</w:t>
      </w:r>
      <w:r w:rsidR="00722CA6">
        <w:t xml:space="preserve">ie, </w:t>
      </w:r>
      <w:r w:rsidR="00C6413B">
        <w:t xml:space="preserve">Princeton, Buffalo, </w:t>
      </w:r>
      <w:r w:rsidR="00722CA6">
        <w:t>or Danville.  Actuaries work in</w:t>
      </w:r>
      <w:r w:rsidR="00B2074E">
        <w:t>:</w:t>
      </w:r>
    </w:p>
    <w:p w:rsidR="00B2074E" w:rsidRDefault="00722CA6" w:rsidP="00B2074E">
      <w:pPr>
        <w:pStyle w:val="ListParagraph"/>
        <w:numPr>
          <w:ilvl w:val="0"/>
          <w:numId w:val="4"/>
        </w:numPr>
        <w:spacing w:after="0"/>
      </w:pPr>
      <w:r w:rsidRPr="000815B4">
        <w:rPr>
          <w:b/>
        </w:rPr>
        <w:t>Insurance Companies</w:t>
      </w:r>
      <w:r w:rsidR="00B2074E">
        <w:t xml:space="preserve"> </w:t>
      </w:r>
      <w:r w:rsidR="00975485">
        <w:t xml:space="preserve">(Life, Annuities, Health, </w:t>
      </w:r>
      <w:r w:rsidR="005B5E99">
        <w:t xml:space="preserve">Liability, </w:t>
      </w:r>
      <w:r w:rsidR="00975485">
        <w:t xml:space="preserve">Property </w:t>
      </w:r>
      <w:r w:rsidR="005B5E99">
        <w:t xml:space="preserve">&amp; </w:t>
      </w:r>
      <w:r w:rsidR="00975485">
        <w:t>Casualty</w:t>
      </w:r>
      <w:r w:rsidR="005B5E99">
        <w:rPr>
          <w:rStyle w:val="FootnoteReference"/>
        </w:rPr>
        <w:footnoteReference w:id="1"/>
      </w:r>
      <w:r w:rsidR="00975485">
        <w:t xml:space="preserve">) </w:t>
      </w:r>
      <w:r w:rsidR="00B2074E">
        <w:t xml:space="preserve">- </w:t>
      </w:r>
      <w:r>
        <w:t xml:space="preserve">which </w:t>
      </w:r>
      <w:r w:rsidR="007C0BB1">
        <w:t>actuaries</w:t>
      </w:r>
      <w:r>
        <w:t xml:space="preserve"> helped start </w:t>
      </w:r>
    </w:p>
    <w:p w:rsidR="00B2074E" w:rsidRDefault="00B2074E" w:rsidP="00B2074E">
      <w:pPr>
        <w:pStyle w:val="ListParagraph"/>
        <w:numPr>
          <w:ilvl w:val="0"/>
          <w:numId w:val="4"/>
        </w:numPr>
        <w:spacing w:after="0"/>
      </w:pPr>
      <w:r w:rsidRPr="000815B4">
        <w:rPr>
          <w:b/>
        </w:rPr>
        <w:t>C</w:t>
      </w:r>
      <w:r w:rsidR="00722CA6" w:rsidRPr="000815B4">
        <w:rPr>
          <w:b/>
        </w:rPr>
        <w:t>onsulting firms</w:t>
      </w:r>
      <w:r w:rsidR="00722CA6">
        <w:t xml:space="preserve"> </w:t>
      </w:r>
      <w:r w:rsidR="00C6413B">
        <w:t>–</w:t>
      </w:r>
      <w:r>
        <w:t xml:space="preserve"> </w:t>
      </w:r>
      <w:r w:rsidR="00C6413B">
        <w:t xml:space="preserve">they help </w:t>
      </w:r>
      <w:r w:rsidR="00722CA6">
        <w:t>companies set up pension plans or health plans, o</w:t>
      </w:r>
      <w:r w:rsidR="00C6413B">
        <w:t>r advise</w:t>
      </w:r>
      <w:r w:rsidR="00722CA6">
        <w:t xml:space="preserve"> </w:t>
      </w:r>
      <w:r>
        <w:t>Insurers</w:t>
      </w:r>
    </w:p>
    <w:p w:rsidR="00B2074E" w:rsidRDefault="00722CA6" w:rsidP="00B2074E">
      <w:pPr>
        <w:pStyle w:val="ListParagraph"/>
        <w:numPr>
          <w:ilvl w:val="0"/>
          <w:numId w:val="4"/>
        </w:numPr>
        <w:spacing w:after="0"/>
      </w:pPr>
      <w:r w:rsidRPr="000815B4">
        <w:rPr>
          <w:b/>
        </w:rPr>
        <w:t>US government</w:t>
      </w:r>
      <w:r>
        <w:t xml:space="preserve"> </w:t>
      </w:r>
      <w:r w:rsidR="00B2074E">
        <w:t xml:space="preserve">-  </w:t>
      </w:r>
      <w:r>
        <w:t>Social Security, Medicare, IRS, PBGC (Pension Benefit Guaranty Corporation)</w:t>
      </w:r>
    </w:p>
    <w:p w:rsidR="00073E2E" w:rsidRPr="000815B4" w:rsidRDefault="00B2074E" w:rsidP="00B2074E">
      <w:pPr>
        <w:pStyle w:val="ListParagraph"/>
        <w:numPr>
          <w:ilvl w:val="0"/>
          <w:numId w:val="4"/>
        </w:numPr>
        <w:spacing w:after="0"/>
        <w:rPr>
          <w:b/>
        </w:rPr>
      </w:pPr>
      <w:r w:rsidRPr="000815B4">
        <w:rPr>
          <w:b/>
        </w:rPr>
        <w:t>Wall Street Investment Banking firm</w:t>
      </w:r>
      <w:r w:rsidR="007C0BB1">
        <w:rPr>
          <w:b/>
        </w:rPr>
        <w:t>s</w:t>
      </w:r>
      <w:r w:rsidR="00A8765E">
        <w:rPr>
          <w:b/>
        </w:rPr>
        <w:t>,</w:t>
      </w:r>
      <w:r w:rsidR="007C0BB1">
        <w:rPr>
          <w:b/>
        </w:rPr>
        <w:t xml:space="preserve"> Risk Management positions in industry</w:t>
      </w:r>
      <w:r w:rsidR="00A8765E">
        <w:rPr>
          <w:b/>
        </w:rPr>
        <w:t>, and more..</w:t>
      </w:r>
      <w:r w:rsidR="007C0BB1">
        <w:rPr>
          <w:b/>
        </w:rPr>
        <w:t>.</w:t>
      </w:r>
      <w:r w:rsidR="00A8765E">
        <w:rPr>
          <w:b/>
        </w:rPr>
        <w:t xml:space="preserve"> </w:t>
      </w:r>
      <w:r w:rsidR="007C0BB1">
        <w:rPr>
          <w:b/>
        </w:rPr>
        <w:t xml:space="preserve">  </w:t>
      </w:r>
    </w:p>
    <w:p w:rsidR="00B2074E" w:rsidRDefault="000815B4" w:rsidP="00B2074E">
      <w:pPr>
        <w:spacing w:after="0"/>
      </w:pPr>
      <w:r>
        <w:t>Actuarial students</w:t>
      </w:r>
      <w:r w:rsidR="00B2074E">
        <w:t xml:space="preserve"> </w:t>
      </w:r>
      <w:r>
        <w:t xml:space="preserve">often </w:t>
      </w:r>
      <w:r w:rsidR="00B2074E">
        <w:t xml:space="preserve">start off doing the mathematical </w:t>
      </w:r>
      <w:r w:rsidR="00546BAA">
        <w:t xml:space="preserve">&amp; computer programming </w:t>
      </w:r>
      <w:r w:rsidR="00B2074E">
        <w:t xml:space="preserve">work at their employer.  </w:t>
      </w:r>
      <w:r>
        <w:t xml:space="preserve">With experience, </w:t>
      </w:r>
      <w:r w:rsidR="00C36132">
        <w:t>many</w:t>
      </w:r>
      <w:r w:rsidR="00B2074E">
        <w:t xml:space="preserve"> become officers, </w:t>
      </w:r>
      <w:r w:rsidR="00546BAA">
        <w:t xml:space="preserve">leaders, </w:t>
      </w:r>
      <w:r w:rsidR="009E7FFE">
        <w:t xml:space="preserve">and </w:t>
      </w:r>
      <w:r w:rsidR="00B2074E">
        <w:t>even Presidents of the</w:t>
      </w:r>
      <w:r w:rsidR="00546BAA">
        <w:t>ir</w:t>
      </w:r>
      <w:r w:rsidR="00B2074E">
        <w:t xml:space="preserve"> </w:t>
      </w:r>
      <w:r w:rsidR="00546BAA">
        <w:t>companies.</w:t>
      </w:r>
      <w:r w:rsidR="007C0BB1">
        <w:t xml:space="preserve">  </w:t>
      </w:r>
      <w:r w:rsidR="00B2074E">
        <w:t xml:space="preserve">More info </w:t>
      </w:r>
      <w:r w:rsidR="007C0BB1">
        <w:t xml:space="preserve">can be found </w:t>
      </w:r>
      <w:r w:rsidR="00B2074E">
        <w:t xml:space="preserve">at </w:t>
      </w:r>
      <w:hyperlink r:id="rId12" w:history="1">
        <w:r w:rsidR="007C0BB1" w:rsidRPr="00A03464">
          <w:rPr>
            <w:rStyle w:val="Hyperlink"/>
          </w:rPr>
          <w:t>www.BeAnActuary.org</w:t>
        </w:r>
      </w:hyperlink>
      <w:r w:rsidR="00B2074E">
        <w:t xml:space="preserve"> and our Actuarial Science Club’s </w:t>
      </w:r>
      <w:r w:rsidR="001C1439" w:rsidRPr="007C0BB1">
        <w:t>website</w:t>
      </w:r>
      <w:r w:rsidR="001C1439">
        <w:t xml:space="preserve"> </w:t>
      </w:r>
      <w:hyperlink r:id="rId13" w:history="1">
        <w:r w:rsidR="007C0BB1" w:rsidRPr="00A03464">
          <w:rPr>
            <w:rStyle w:val="Hyperlink"/>
          </w:rPr>
          <w:t>www.clubs.psu.edu/up/actsci</w:t>
        </w:r>
      </w:hyperlink>
      <w:r w:rsidR="007C0BB1">
        <w:t xml:space="preserve">  </w:t>
      </w:r>
    </w:p>
    <w:p w:rsidR="00B2074E" w:rsidRDefault="00B2074E" w:rsidP="00B2074E">
      <w:pPr>
        <w:spacing w:after="0"/>
      </w:pPr>
    </w:p>
    <w:p w:rsidR="00546BAA" w:rsidRPr="00344050" w:rsidRDefault="0085475E" w:rsidP="00B2074E">
      <w:pPr>
        <w:spacing w:after="0"/>
        <w:rPr>
          <w:b/>
        </w:rPr>
      </w:pPr>
      <w:r>
        <w:rPr>
          <w:b/>
        </w:rPr>
        <w:t xml:space="preserve">BRIEF </w:t>
      </w:r>
      <w:r w:rsidR="00546BAA" w:rsidRPr="00344050">
        <w:rPr>
          <w:b/>
        </w:rPr>
        <w:t>HISTORY OF ACTUARIAL SCIENCE</w:t>
      </w:r>
    </w:p>
    <w:p w:rsidR="00344050" w:rsidRDefault="005A29C8" w:rsidP="00546BAA">
      <w:pPr>
        <w:pStyle w:val="ListParagraph"/>
        <w:numPr>
          <w:ilvl w:val="0"/>
          <w:numId w:val="5"/>
        </w:numPr>
        <w:spacing w:after="0"/>
      </w:pPr>
      <w:r>
        <w:t>First actuaries</w:t>
      </w:r>
      <w:r w:rsidR="00EE1C3D">
        <w:t>/statisticians</w:t>
      </w:r>
      <w:r>
        <w:t xml:space="preserve">, </w:t>
      </w:r>
      <w:r w:rsidR="00344050">
        <w:t>John Graunt &amp; Edmund Halley</w:t>
      </w:r>
      <w:r>
        <w:t>, c</w:t>
      </w:r>
      <w:r w:rsidR="00344050">
        <w:t>reate first mortality tables</w:t>
      </w:r>
      <w:r>
        <w:t xml:space="preserve"> (late 1600s)</w:t>
      </w:r>
    </w:p>
    <w:p w:rsidR="005A29C8" w:rsidRDefault="005A29C8" w:rsidP="005A29C8">
      <w:pPr>
        <w:pStyle w:val="ListParagraph"/>
        <w:numPr>
          <w:ilvl w:val="1"/>
          <w:numId w:val="5"/>
        </w:numPr>
        <w:spacing w:after="0"/>
      </w:pPr>
      <w:r>
        <w:t xml:space="preserve">Projecting how long people would live.  Important if King promised </w:t>
      </w:r>
      <w:r w:rsidR="0061119D">
        <w:t xml:space="preserve">someone </w:t>
      </w:r>
      <w:r>
        <w:t xml:space="preserve">money for life </w:t>
      </w:r>
    </w:p>
    <w:p w:rsidR="00DF7EE5" w:rsidRDefault="00344050" w:rsidP="00344050">
      <w:pPr>
        <w:pStyle w:val="ListParagraph"/>
        <w:numPr>
          <w:ilvl w:val="1"/>
          <w:numId w:val="5"/>
        </w:numPr>
        <w:spacing w:after="0"/>
      </w:pPr>
      <w:r>
        <w:t xml:space="preserve">Tables of Death </w:t>
      </w:r>
      <w:r w:rsidR="0061119D">
        <w:t>included</w:t>
      </w:r>
      <w:r>
        <w:t xml:space="preserve"> Excessive Drinking, Poysoned, Head Ach, Gout,</w:t>
      </w:r>
      <w:r w:rsidR="005A29C8">
        <w:t xml:space="preserve"> Plague</w:t>
      </w:r>
      <w:r w:rsidR="00C6413B">
        <w:t xml:space="preserve">, … </w:t>
      </w:r>
    </w:p>
    <w:p w:rsidR="00344050" w:rsidRDefault="00DF7EE5" w:rsidP="00344050">
      <w:pPr>
        <w:pStyle w:val="ListParagraph"/>
        <w:numPr>
          <w:ilvl w:val="1"/>
          <w:numId w:val="5"/>
        </w:numPr>
        <w:spacing w:after="0"/>
      </w:pPr>
      <w:r>
        <w:t>G</w:t>
      </w:r>
      <w:r w:rsidR="005A29C8">
        <w:t xml:space="preserve">ot </w:t>
      </w:r>
      <w:r>
        <w:t xml:space="preserve">their birth &amp; death data </w:t>
      </w:r>
      <w:r w:rsidR="005A29C8">
        <w:t xml:space="preserve">from </w:t>
      </w:r>
      <w:r>
        <w:t>tombstones</w:t>
      </w:r>
      <w:r w:rsidR="005A29C8">
        <w:t xml:space="preserve"> and church records</w:t>
      </w:r>
    </w:p>
    <w:p w:rsidR="00B81A52" w:rsidRDefault="00B81A52" w:rsidP="00B81A52">
      <w:pPr>
        <w:pStyle w:val="ListParagraph"/>
        <w:numPr>
          <w:ilvl w:val="0"/>
          <w:numId w:val="5"/>
        </w:numPr>
        <w:spacing w:after="0"/>
      </w:pPr>
      <w:r>
        <w:t xml:space="preserve">Jacob Bernoulli “discovers” e, while working with </w:t>
      </w:r>
      <w:r w:rsidR="005A29C8">
        <w:t>compound interest (late 1600s)</w:t>
      </w:r>
    </w:p>
    <w:p w:rsidR="005A29C8" w:rsidRDefault="005A29C8" w:rsidP="005A29C8">
      <w:pPr>
        <w:pStyle w:val="ListParagraph"/>
        <w:numPr>
          <w:ilvl w:val="1"/>
          <w:numId w:val="5"/>
        </w:numPr>
        <w:spacing w:after="0"/>
      </w:pPr>
      <w:r>
        <w:t>If money doubles in 1 year, what if we credit the interest earnings every half year?</w:t>
      </w:r>
    </w:p>
    <w:p w:rsidR="005A29C8" w:rsidRDefault="005A29C8" w:rsidP="005A29C8">
      <w:pPr>
        <w:pStyle w:val="ListParagraph"/>
        <w:numPr>
          <w:ilvl w:val="1"/>
          <w:numId w:val="5"/>
        </w:numPr>
        <w:spacing w:after="0"/>
      </w:pPr>
      <w:r>
        <w:t>Then $1 grows to $1.50 at mid-year and 1.50</w:t>
      </w:r>
      <w:r w:rsidRPr="005A29C8">
        <w:rPr>
          <w:vertAlign w:val="superscript"/>
        </w:rPr>
        <w:t>2</w:t>
      </w:r>
      <w:r>
        <w:t xml:space="preserve"> = $2.15 by year-end.</w:t>
      </w:r>
    </w:p>
    <w:p w:rsidR="005A29C8" w:rsidRDefault="005A29C8" w:rsidP="005A29C8">
      <w:pPr>
        <w:pStyle w:val="ListParagraph"/>
        <w:numPr>
          <w:ilvl w:val="1"/>
          <w:numId w:val="5"/>
        </w:numPr>
        <w:spacing w:after="0"/>
      </w:pPr>
      <w:r>
        <w:t xml:space="preserve">What if we credit interest monthly, daily, instantaneously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100%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</m:oMath>
      <w:r>
        <w:rPr>
          <w:rFonts w:eastAsiaTheme="minorEastAsia"/>
        </w:rPr>
        <w:t xml:space="preserve"> = e</w:t>
      </w:r>
    </w:p>
    <w:p w:rsidR="00EE1C3D" w:rsidRDefault="00EE1C3D" w:rsidP="00EE1C3D">
      <w:pPr>
        <w:pStyle w:val="ListParagraph"/>
        <w:numPr>
          <w:ilvl w:val="0"/>
          <w:numId w:val="5"/>
        </w:numPr>
        <w:spacing w:after="0"/>
      </w:pPr>
      <w:r>
        <w:t xml:space="preserve">English Sea Towns formed Mutual </w:t>
      </w:r>
      <w:r w:rsidR="0061119D">
        <w:t xml:space="preserve">Benefit </w:t>
      </w:r>
      <w:r>
        <w:t xml:space="preserve">Societies to aid </w:t>
      </w:r>
      <w:r w:rsidR="00C6413B">
        <w:t>w</w:t>
      </w:r>
      <w:r>
        <w:t xml:space="preserve">idows and </w:t>
      </w:r>
      <w:r w:rsidR="001C1439">
        <w:t>orphans</w:t>
      </w:r>
      <w:r>
        <w:t xml:space="preserve"> of </w:t>
      </w:r>
      <w:r w:rsidR="00C6413B">
        <w:t>s</w:t>
      </w:r>
      <w:r>
        <w:t>ailors that didn’t return</w:t>
      </w:r>
    </w:p>
    <w:p w:rsidR="0066763D" w:rsidRDefault="0066763D" w:rsidP="0066763D">
      <w:pPr>
        <w:pStyle w:val="ListParagraph"/>
        <w:numPr>
          <w:ilvl w:val="1"/>
          <w:numId w:val="5"/>
        </w:numPr>
        <w:spacing w:after="0"/>
      </w:pPr>
      <w:r>
        <w:t>Often went bankrupt, so</w:t>
      </w:r>
      <w:r w:rsidR="0069788E">
        <w:t xml:space="preserve"> Insurers </w:t>
      </w:r>
      <w:r w:rsidR="001C1439">
        <w:t>hired</w:t>
      </w:r>
      <w:r>
        <w:t xml:space="preserve"> “a</w:t>
      </w:r>
      <w:r w:rsidR="00D776B6">
        <w:t xml:space="preserve">ctuaries” to </w:t>
      </w:r>
      <w:r w:rsidR="001C1439">
        <w:t>en</w:t>
      </w:r>
      <w:r>
        <w:t>sure fulfill</w:t>
      </w:r>
      <w:r w:rsidR="001C1439">
        <w:t>ing</w:t>
      </w:r>
      <w:r>
        <w:t xml:space="preserve"> their promises</w:t>
      </w:r>
      <w:r w:rsidR="00E96700">
        <w:t xml:space="preserve"> </w:t>
      </w:r>
    </w:p>
    <w:p w:rsidR="00EE1C3D" w:rsidRDefault="00EE1C3D" w:rsidP="00EE1C3D">
      <w:pPr>
        <w:pStyle w:val="ListParagraph"/>
        <w:numPr>
          <w:ilvl w:val="0"/>
          <w:numId w:val="5"/>
        </w:numPr>
        <w:spacing w:after="0"/>
      </w:pPr>
      <w:r>
        <w:t xml:space="preserve">Ship owners met investors at </w:t>
      </w:r>
      <w:r w:rsidR="0066763D">
        <w:t xml:space="preserve">Lloyd’s London </w:t>
      </w:r>
      <w:r>
        <w:t xml:space="preserve">coffee shop to finance </w:t>
      </w:r>
      <w:r w:rsidR="0066763D">
        <w:t>&amp;</w:t>
      </w:r>
      <w:r>
        <w:t xml:space="preserve"> underwrite their risks</w:t>
      </w:r>
    </w:p>
    <w:p w:rsidR="00344050" w:rsidRDefault="00344050" w:rsidP="00344050">
      <w:pPr>
        <w:pStyle w:val="ListParagraph"/>
        <w:numPr>
          <w:ilvl w:val="0"/>
          <w:numId w:val="5"/>
        </w:numPr>
        <w:spacing w:after="0"/>
      </w:pPr>
      <w:r>
        <w:lastRenderedPageBreak/>
        <w:t>Actuarial Societies created international notation</w:t>
      </w:r>
      <w:r w:rsidR="001C1439">
        <w:t xml:space="preserve"> in mid-1800’s</w:t>
      </w:r>
      <w:r w:rsidR="00EE1C3D">
        <w:t xml:space="preserve"> (before Statisticians)</w:t>
      </w:r>
    </w:p>
    <w:p w:rsidR="00EE1C3D" w:rsidRDefault="00EE1C3D" w:rsidP="00344050">
      <w:pPr>
        <w:pStyle w:val="ListParagraph"/>
        <w:numPr>
          <w:ilvl w:val="0"/>
          <w:numId w:val="5"/>
        </w:numPr>
        <w:spacing w:after="0"/>
      </w:pPr>
      <w:r>
        <w:t xml:space="preserve">Actuaries were some of the first major </w:t>
      </w:r>
      <w:r w:rsidR="009E7FFE">
        <w:t>users of computers, and helped design them</w:t>
      </w:r>
    </w:p>
    <w:p w:rsidR="009E7FFE" w:rsidRDefault="00DF7EE5" w:rsidP="00344050">
      <w:pPr>
        <w:pStyle w:val="ListParagraph"/>
        <w:numPr>
          <w:ilvl w:val="0"/>
          <w:numId w:val="5"/>
        </w:numPr>
        <w:spacing w:after="0"/>
      </w:pPr>
      <w:r>
        <w:t>Actuaries</w:t>
      </w:r>
      <w:r w:rsidR="009E7FFE">
        <w:t xml:space="preserve"> started </w:t>
      </w:r>
      <w:r>
        <w:t xml:space="preserve">sports statistics </w:t>
      </w:r>
      <w:r w:rsidR="009E7FFE">
        <w:t xml:space="preserve">companies </w:t>
      </w:r>
      <w:r>
        <w:t>and</w:t>
      </w:r>
      <w:r w:rsidR="009E7FFE">
        <w:t xml:space="preserve"> </w:t>
      </w:r>
      <w:r w:rsidR="00541B26">
        <w:t xml:space="preserve">have </w:t>
      </w:r>
      <w:r w:rsidR="009E7FFE">
        <w:t>written books on gambling, chess, and bridge</w:t>
      </w:r>
    </w:p>
    <w:p w:rsidR="00344050" w:rsidRDefault="00344050" w:rsidP="00344050">
      <w:pPr>
        <w:pStyle w:val="ListParagraph"/>
        <w:numPr>
          <w:ilvl w:val="0"/>
          <w:numId w:val="5"/>
        </w:numPr>
        <w:spacing w:after="0"/>
      </w:pPr>
      <w:r>
        <w:t>Shows with actuaries</w:t>
      </w:r>
    </w:p>
    <w:p w:rsidR="00B81A52" w:rsidRDefault="00344050" w:rsidP="00344050">
      <w:pPr>
        <w:pStyle w:val="ListParagraph"/>
        <w:numPr>
          <w:ilvl w:val="1"/>
          <w:numId w:val="5"/>
        </w:numPr>
        <w:spacing w:after="0"/>
      </w:pPr>
      <w:r>
        <w:t>Double Indemnity (1944)</w:t>
      </w:r>
      <w:r w:rsidR="00B81A52">
        <w:t xml:space="preserve"> – Edward G Robinson</w:t>
      </w:r>
      <w:r>
        <w:t>,</w:t>
      </w:r>
      <w:r w:rsidR="00B81A52">
        <w:t xml:space="preserve"> actuary, is suspicious about </w:t>
      </w:r>
      <w:r w:rsidR="00023B61">
        <w:t xml:space="preserve">someone’s </w:t>
      </w:r>
      <w:r w:rsidR="00B81A52">
        <w:t>death</w:t>
      </w:r>
      <w:r>
        <w:t xml:space="preserve"> </w:t>
      </w:r>
    </w:p>
    <w:p w:rsidR="00B81A52" w:rsidRDefault="00B81A52" w:rsidP="00344050">
      <w:pPr>
        <w:pStyle w:val="ListParagraph"/>
        <w:numPr>
          <w:ilvl w:val="1"/>
          <w:numId w:val="5"/>
        </w:numPr>
        <w:spacing w:after="0"/>
      </w:pPr>
      <w:r>
        <w:t>Are You With It: (1948) –</w:t>
      </w:r>
      <w:r w:rsidR="00023B61">
        <w:t xml:space="preserve"> </w:t>
      </w:r>
      <w:r>
        <w:t>Donald O’Connor, actuary, join</w:t>
      </w:r>
      <w:r w:rsidR="00C6413B">
        <w:t>s</w:t>
      </w:r>
      <w:r>
        <w:t xml:space="preserve"> carniva</w:t>
      </w:r>
      <w:r w:rsidR="00C6413B">
        <w:t xml:space="preserve">l after misplacing decimal in </w:t>
      </w:r>
      <w:r>
        <w:t>table</w:t>
      </w:r>
    </w:p>
    <w:p w:rsidR="00B81A52" w:rsidRDefault="00B81A52" w:rsidP="00344050">
      <w:pPr>
        <w:pStyle w:val="ListParagraph"/>
        <w:numPr>
          <w:ilvl w:val="1"/>
          <w:numId w:val="5"/>
        </w:numPr>
        <w:spacing w:after="0"/>
      </w:pPr>
      <w:r>
        <w:t>Sweet Charity (1969) – romantic life of an actuary who loves Shirley MacLaine</w:t>
      </w:r>
    </w:p>
    <w:p w:rsidR="00DF7EE5" w:rsidRDefault="00DF7EE5" w:rsidP="00DF7EE5">
      <w:pPr>
        <w:pStyle w:val="ListParagraph"/>
        <w:numPr>
          <w:ilvl w:val="1"/>
          <w:numId w:val="5"/>
        </w:numPr>
        <w:spacing w:after="0"/>
      </w:pPr>
      <w:r>
        <w:t xml:space="preserve">Tron (1982) – </w:t>
      </w:r>
      <w:r w:rsidR="0069788E">
        <w:t xml:space="preserve">huge </w:t>
      </w:r>
      <w:r>
        <w:t xml:space="preserve">actuarial program, named RAM, inside the Master Computer  </w:t>
      </w:r>
    </w:p>
    <w:p w:rsidR="00B81A52" w:rsidRDefault="00344050" w:rsidP="00344050">
      <w:pPr>
        <w:pStyle w:val="ListParagraph"/>
        <w:numPr>
          <w:ilvl w:val="1"/>
          <w:numId w:val="5"/>
        </w:numPr>
        <w:spacing w:after="0"/>
      </w:pPr>
      <w:r>
        <w:t xml:space="preserve">Along </w:t>
      </w:r>
      <w:r w:rsidR="00B81A52">
        <w:t>Came Polly (2004) – Ben Stiller, actuary, manages risk at work and in his own life</w:t>
      </w:r>
    </w:p>
    <w:p w:rsidR="004A489E" w:rsidRDefault="004A489E" w:rsidP="00344050">
      <w:pPr>
        <w:pStyle w:val="ListParagraph"/>
        <w:numPr>
          <w:ilvl w:val="1"/>
          <w:numId w:val="5"/>
        </w:numPr>
        <w:spacing w:after="0"/>
      </w:pPr>
      <w:r>
        <w:t>Kim Possible (2002-2007) – Ron Stoppable’s dad is named Actuary of the Year</w:t>
      </w:r>
    </w:p>
    <w:p w:rsidR="00EE1C3D" w:rsidRPr="00023B61" w:rsidRDefault="0061119D" w:rsidP="00EE1C3D">
      <w:pPr>
        <w:spacing w:after="0"/>
        <w:rPr>
          <w:u w:val="single"/>
        </w:rPr>
      </w:pPr>
      <w:r>
        <w:rPr>
          <w:b/>
          <w:u w:val="single"/>
        </w:rPr>
        <w:t>ACTUARIAL WORK</w:t>
      </w:r>
      <w:r w:rsidR="00EE1C3D" w:rsidRPr="00023B61">
        <w:rPr>
          <w:b/>
          <w:u w:val="single"/>
        </w:rPr>
        <w:t>:</w:t>
      </w:r>
      <w:r w:rsidR="00EE1C3D" w:rsidRPr="00023B61">
        <w:rPr>
          <w:u w:val="single"/>
        </w:rPr>
        <w:t xml:space="preserve">   Here’s a snippet</w:t>
      </w:r>
      <w:r w:rsidR="00843C5B" w:rsidRPr="00023B61">
        <w:rPr>
          <w:u w:val="single"/>
        </w:rPr>
        <w:t xml:space="preserve"> of what actuaries study and do in their jobs</w:t>
      </w:r>
      <w:r w:rsidR="00EE1C3D" w:rsidRPr="00023B61">
        <w:rPr>
          <w:u w:val="single"/>
        </w:rPr>
        <w:t>:</w:t>
      </w:r>
    </w:p>
    <w:p w:rsidR="004C6F73" w:rsidRPr="004C6F73" w:rsidRDefault="004C6F73" w:rsidP="00EE1C3D">
      <w:pPr>
        <w:spacing w:after="0"/>
        <w:rPr>
          <w:b/>
        </w:rPr>
      </w:pPr>
      <w:r w:rsidRPr="004C6F73">
        <w:rPr>
          <w:b/>
        </w:rPr>
        <w:t xml:space="preserve">Financial Mathematics: </w:t>
      </w:r>
      <w:r w:rsidR="000815B4">
        <w:rPr>
          <w:b/>
        </w:rPr>
        <w:t xml:space="preserve"> </w:t>
      </w:r>
    </w:p>
    <w:p w:rsidR="00A75529" w:rsidRDefault="00EE1C3D" w:rsidP="00A75529">
      <w:pPr>
        <w:spacing w:after="0"/>
      </w:pPr>
      <w:r>
        <w:t>If you invest $100 at say 6%, you will have $100</w:t>
      </w:r>
      <w:r w:rsidR="0001202A">
        <w:t xml:space="preserve"> </w:t>
      </w:r>
      <w:r w:rsidR="004C6F73">
        <w:t>·</w:t>
      </w:r>
      <w:r w:rsidR="0001202A">
        <w:t xml:space="preserve"> </w:t>
      </w:r>
      <w:r>
        <w:t>1.06 = $</w:t>
      </w:r>
      <w:r w:rsidR="0001202A">
        <w:t>106</w:t>
      </w:r>
      <w:r>
        <w:t xml:space="preserve"> </w:t>
      </w:r>
      <w:r w:rsidR="00023B61">
        <w:t>in 1 y</w:t>
      </w:r>
      <w:r w:rsidR="0061119D">
        <w:t>ea</w:t>
      </w:r>
      <w:r w:rsidR="00023B61">
        <w:t>r and</w:t>
      </w:r>
      <w:r w:rsidR="0001202A">
        <w:t xml:space="preserve"> $100 · (1.06)</w:t>
      </w:r>
      <w:r w:rsidR="0001202A" w:rsidRPr="00EE1C3D">
        <w:rPr>
          <w:vertAlign w:val="superscript"/>
        </w:rPr>
        <w:t>12</w:t>
      </w:r>
      <w:r w:rsidR="0001202A">
        <w:t xml:space="preserve"> = $201.22 </w:t>
      </w:r>
      <w:r>
        <w:t>in 12 years.</w:t>
      </w:r>
      <w:r w:rsidR="00A75529">
        <w:rPr>
          <w:rStyle w:val="FootnoteReference"/>
        </w:rPr>
        <w:footnoteReference w:id="2"/>
      </w:r>
    </w:p>
    <w:p w:rsidR="00EE1C3D" w:rsidRPr="007660A0" w:rsidRDefault="00A75529" w:rsidP="00EE1C3D">
      <w:pPr>
        <w:spacing w:after="0"/>
      </w:pPr>
      <w:r>
        <w:t xml:space="preserve">Thus, </w:t>
      </w:r>
      <w:r w:rsidRPr="00A75529">
        <w:rPr>
          <w:b/>
          <w:color w:val="FF0000"/>
        </w:rPr>
        <w:t>Future Value</w:t>
      </w:r>
      <w:r w:rsidR="00F84072">
        <w:rPr>
          <w:b/>
          <w:color w:val="FF0000"/>
        </w:rPr>
        <w:t xml:space="preserve"> =</w:t>
      </w:r>
      <w:r w:rsidR="0061119D">
        <w:rPr>
          <w:b/>
          <w:color w:val="FF0000"/>
        </w:rPr>
        <w:t xml:space="preserve"> FV</w:t>
      </w:r>
      <w:r w:rsidR="004C6F73" w:rsidRPr="00A75529">
        <w:rPr>
          <w:b/>
          <w:color w:val="FF0000"/>
        </w:rPr>
        <w:t xml:space="preserve"> =</w:t>
      </w:r>
      <w:r w:rsidR="0061119D">
        <w:rPr>
          <w:b/>
          <w:color w:val="FF0000"/>
        </w:rPr>
        <w:t xml:space="preserve"> Starting Value </w:t>
      </w:r>
      <w:r w:rsidR="004C6F73" w:rsidRPr="00A75529">
        <w:rPr>
          <w:b/>
          <w:color w:val="FF0000"/>
        </w:rPr>
        <w:t>·</w:t>
      </w:r>
      <w:r w:rsidR="00EE1C3D" w:rsidRPr="00A75529">
        <w:rPr>
          <w:b/>
          <w:color w:val="FF0000"/>
        </w:rPr>
        <w:t xml:space="preserve"> (1 + i)</w:t>
      </w:r>
      <w:r w:rsidR="00EE1C3D" w:rsidRPr="00A75529">
        <w:rPr>
          <w:b/>
          <w:color w:val="FF0000"/>
          <w:vertAlign w:val="superscript"/>
        </w:rPr>
        <w:t>n</w:t>
      </w:r>
      <w:r w:rsidR="007660A0">
        <w:rPr>
          <w:b/>
          <w:color w:val="FF0000"/>
        </w:rPr>
        <w:t xml:space="preserve">         </w:t>
      </w:r>
      <w:r w:rsidR="007660A0" w:rsidRPr="007660A0">
        <w:t xml:space="preserve"> where i = interest rate (6% in the above example)</w:t>
      </w:r>
    </w:p>
    <w:p w:rsidR="004C6F73" w:rsidRPr="00A75529" w:rsidRDefault="00A75529" w:rsidP="00EE1C3D">
      <w:pPr>
        <w:spacing w:after="0"/>
      </w:pPr>
      <w:r>
        <w:t xml:space="preserve">Conversely, if you want to have $100 in n years, you would need to invest </w:t>
      </w:r>
      <w:r w:rsidR="0061119D">
        <w:rPr>
          <w:b/>
          <w:color w:val="FF0000"/>
        </w:rPr>
        <w:t>Present Value</w:t>
      </w:r>
      <w:r w:rsidR="00F84072">
        <w:rPr>
          <w:b/>
          <w:color w:val="FF0000"/>
        </w:rPr>
        <w:t xml:space="preserve"> =</w:t>
      </w:r>
      <w:r w:rsidR="0061119D">
        <w:rPr>
          <w:b/>
          <w:color w:val="FF0000"/>
        </w:rPr>
        <w:t xml:space="preserve"> PV = FV</w:t>
      </w:r>
      <w:r w:rsidRPr="00A75529">
        <w:rPr>
          <w:b/>
          <w:color w:val="FF0000"/>
        </w:rPr>
        <w:t>/(1 + i)</w:t>
      </w:r>
      <w:r w:rsidRPr="00A75529">
        <w:rPr>
          <w:b/>
          <w:color w:val="FF0000"/>
          <w:vertAlign w:val="superscript"/>
        </w:rPr>
        <w:t>n</w:t>
      </w:r>
      <w:r>
        <w:t xml:space="preserve"> now</w:t>
      </w:r>
    </w:p>
    <w:p w:rsidR="004C6F73" w:rsidRDefault="004C6F73" w:rsidP="00EE1C3D">
      <w:pPr>
        <w:spacing w:after="0"/>
      </w:pPr>
    </w:p>
    <w:p w:rsidR="004C6F73" w:rsidRDefault="00843C5B" w:rsidP="00EE1C3D">
      <w:pPr>
        <w:spacing w:after="0"/>
      </w:pPr>
      <w:r w:rsidRPr="00843C5B">
        <w:rPr>
          <w:i/>
        </w:rPr>
        <w:t>Annuity</w:t>
      </w:r>
      <w:r>
        <w:t>:  i</w:t>
      </w:r>
      <w:r w:rsidR="004C6F73">
        <w:t>f you invest $1</w:t>
      </w:r>
      <w:r w:rsidR="00370BA1">
        <w:t xml:space="preserve"> at the end of </w:t>
      </w:r>
      <w:r w:rsidR="004C6F73" w:rsidRPr="00843C5B">
        <w:rPr>
          <w:u w:val="single"/>
        </w:rPr>
        <w:t>every</w:t>
      </w:r>
      <w:r w:rsidR="004C6F73">
        <w:t xml:space="preserve"> year from now until you retire at age 65 (say 40 years), you will have:</w:t>
      </w:r>
    </w:p>
    <w:p w:rsidR="0085475E" w:rsidRDefault="00774A1A" w:rsidP="00370BA1">
      <w:pPr>
        <w:spacing w:after="0"/>
        <w:jc w:val="center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39</m:t>
            </m:r>
          </m:sup>
          <m:e>
            <m:r>
              <w:rPr>
                <w:rFonts w:ascii="Cambria Math" w:hAnsi="Cambria Math"/>
              </w:rPr>
              <m:t>$1 ∙(1+</m:t>
            </m:r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)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1-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(1+</m:t>
                </m:r>
                <m:r>
                  <w:rPr>
                    <w:rFonts w:ascii="Cambria Math" w:eastAsia="Times New Roman" w:hAnsi="Cambria Math"/>
                  </w:rPr>
                  <m:t>i</m:t>
                </m:r>
                <m:r>
                  <w:rPr>
                    <w:rFonts w:ascii="Cambria Math" w:eastAsia="Times New Roman" w:hAnsi="Cambria Math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</w:rPr>
                  <m:t>40</m:t>
                </m:r>
              </m:sup>
            </m:sSup>
          </m:num>
          <m:den>
            <m:r>
              <w:rPr>
                <w:rFonts w:ascii="Cambria Math" w:eastAsia="Times New Roman" w:hAnsi="Cambria Math"/>
              </w:rPr>
              <m:t>1-(1+</m:t>
            </m:r>
            <m:r>
              <w:rPr>
                <w:rFonts w:ascii="Cambria Math" w:eastAsia="Times New Roman" w:hAnsi="Cambria Math"/>
              </w:rPr>
              <m:t>i</m:t>
            </m:r>
            <m:r>
              <w:rPr>
                <w:rFonts w:ascii="Cambria Math" w:eastAsia="Times New Roman" w:hAnsi="Cambria Math"/>
              </w:rPr>
              <m:t>)</m:t>
            </m:r>
          </m:den>
        </m:f>
        <m:r>
          <w:rPr>
            <w:rFonts w:ascii="Cambria Math" w:eastAsia="Times New Roman" w:hAnsi="Cambria Math"/>
          </w:rPr>
          <m:t>=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(1+</m:t>
                </m:r>
                <m:r>
                  <w:rPr>
                    <w:rFonts w:ascii="Cambria Math" w:eastAsia="Times New Roman" w:hAnsi="Cambria Math"/>
                  </w:rPr>
                  <m:t>i</m:t>
                </m:r>
                <m:r>
                  <w:rPr>
                    <w:rFonts w:ascii="Cambria Math" w:eastAsia="Times New Roman" w:hAnsi="Cambria Math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</w:rPr>
                  <m:t>40</m:t>
                </m:r>
              </m:sup>
            </m:sSup>
            <m:r>
              <w:rPr>
                <w:rFonts w:ascii="Cambria Math" w:eastAsia="Times New Roman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  <m:r>
          <w:rPr>
            <w:rFonts w:ascii="Cambria Math" w:hAnsi="Cambria Math"/>
          </w:rPr>
          <m:t>=$155</m:t>
        </m:r>
      </m:oMath>
      <w:r w:rsidR="00370BA1">
        <w:t xml:space="preserve">    (if i = 6%)</w:t>
      </w:r>
    </w:p>
    <w:p w:rsidR="0085475E" w:rsidRPr="0085475E" w:rsidRDefault="0085475E" w:rsidP="00B2074E">
      <w:pPr>
        <w:spacing w:after="0"/>
      </w:pPr>
      <w:r>
        <w:t xml:space="preserve">How much should </w:t>
      </w:r>
      <w:r w:rsidR="00DF7EE5">
        <w:t>you contribute annually</w:t>
      </w:r>
      <w:r>
        <w:t xml:space="preserve"> if you want </w:t>
      </w:r>
      <w:r w:rsidR="00DF7EE5">
        <w:t>to be a millionaire</w:t>
      </w:r>
      <w:r>
        <w:t xml:space="preserve"> at age 65?</w:t>
      </w:r>
      <w:r w:rsidR="00582E9E">
        <w:t xml:space="preserve">  $1,000,000/155 = $6,461</w:t>
      </w:r>
      <w:r w:rsidR="00582E9E">
        <w:rPr>
          <w:rStyle w:val="FootnoteReference"/>
        </w:rPr>
        <w:footnoteReference w:id="3"/>
      </w:r>
    </w:p>
    <w:p w:rsidR="0085475E" w:rsidRDefault="0085475E" w:rsidP="00B2074E">
      <w:pPr>
        <w:spacing w:after="0"/>
      </w:pPr>
    </w:p>
    <w:p w:rsidR="00A75529" w:rsidRDefault="0085475E" w:rsidP="00A75529">
      <w:pPr>
        <w:spacing w:after="0"/>
      </w:pPr>
      <w:r w:rsidRPr="0085475E">
        <w:rPr>
          <w:b/>
        </w:rPr>
        <w:t>Actuarial Mathematics:</w:t>
      </w:r>
      <w:r>
        <w:t xml:space="preserve"> </w:t>
      </w:r>
      <w:r w:rsidR="00A75529">
        <w:t xml:space="preserve">Now you are age 65 and have $1 million dollars.  How will you spread it over your remaining lifetime, so that you don’t run out of money (even if you live a long time or the stock market crashes)?  </w:t>
      </w:r>
    </w:p>
    <w:p w:rsidR="0085475E" w:rsidRDefault="0085475E" w:rsidP="00B2074E">
      <w:pPr>
        <w:spacing w:after="0"/>
      </w:pPr>
      <w:r>
        <w:t xml:space="preserve">By law, a bank can’t </w:t>
      </w:r>
      <w:r w:rsidR="00311292">
        <w:t>sell</w:t>
      </w:r>
      <w:r>
        <w:t xml:space="preserve"> this</w:t>
      </w:r>
      <w:r w:rsidR="00DF7EE5">
        <w:t>.</w:t>
      </w:r>
      <w:r w:rsidR="00582E9E">
        <w:rPr>
          <w:rStyle w:val="FootnoteReference"/>
        </w:rPr>
        <w:footnoteReference w:id="4"/>
      </w:r>
      <w:r w:rsidR="00DF7EE5">
        <w:t xml:space="preserve"> </w:t>
      </w:r>
      <w:r>
        <w:t xml:space="preserve"> They can’t work with probabilities - only an </w:t>
      </w:r>
      <w:r w:rsidR="00E86358">
        <w:t>insurance company</w:t>
      </w:r>
      <w:r>
        <w:t xml:space="preserve"> </w:t>
      </w:r>
      <w:r w:rsidRPr="00582E9E">
        <w:t>can</w:t>
      </w:r>
      <w:r w:rsidR="00311292">
        <w:t xml:space="preserve">, because the law allows them to use </w:t>
      </w:r>
      <w:r>
        <w:t>actuarial mathematics, which reflects the possibility that you won’t need a payment at age 10</w:t>
      </w:r>
      <w:r w:rsidR="00843C5B">
        <w:t>0</w:t>
      </w:r>
      <w:r>
        <w:t xml:space="preserve">, </w:t>
      </w:r>
      <w:r w:rsidR="00023B61">
        <w:t>if you are not alive</w:t>
      </w:r>
      <w:r>
        <w:t>.</w:t>
      </w:r>
      <w:r w:rsidR="00582E9E">
        <w:t xml:space="preserve">  The cost of $1 every year for the rest of your life is:</w:t>
      </w:r>
    </w:p>
    <w:p w:rsidR="00582E9E" w:rsidRDefault="00774A1A" w:rsidP="009E7FFE">
      <w:pPr>
        <w:spacing w:after="0"/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=0</m:t>
              </m:r>
            </m:sub>
            <m:sup>
              <m:r>
                <w:rPr>
                  <w:rFonts w:ascii="Cambria Math" w:hAnsi="Cambria Math"/>
                </w:rPr>
                <m:t>50</m:t>
              </m:r>
            </m:sup>
            <m:e>
              <m:r>
                <w:rPr>
                  <w:rFonts w:ascii="Cambria Math" w:hAnsi="Cambria Math"/>
                </w:rPr>
                <m:t xml:space="preserve">$1 ∙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Pr⁡</m:t>
                  </m:r>
                  <m:r>
                    <w:rPr>
                      <w:rFonts w:ascii="Cambria Math" w:hAnsi="Cambria Math"/>
                    </w:rPr>
                    <m:t>[</m:t>
                  </m:r>
                  <m:r>
                    <w:rPr>
                      <w:rFonts w:ascii="Cambria Math" w:hAnsi="Cambria Math"/>
                    </w:rPr>
                    <m:t>Livi</m:t>
                  </m:r>
                  <m:r>
                    <w:rPr>
                      <w:rFonts w:ascii="Cambria Math" w:hAnsi="Cambria Math"/>
                    </w:rPr>
                    <m:t>ng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to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age</m:t>
                  </m:r>
                  <m:r>
                    <w:rPr>
                      <w:rFonts w:ascii="Cambria Math" w:hAnsi="Cambria Math"/>
                    </w:rPr>
                    <m:t xml:space="preserve"> 65+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Cambria Math" w:hAnsi="Cambria Math"/>
                    </w:rPr>
                    <m:t>]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(1+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nary>
        </m:oMath>
      </m:oMathPara>
    </w:p>
    <w:p w:rsidR="00582E9E" w:rsidRDefault="00582E9E" w:rsidP="00B2074E">
      <w:pPr>
        <w:spacing w:after="0"/>
        <w:rPr>
          <w:rFonts w:eastAsiaTheme="minorEastAsia"/>
        </w:rPr>
      </w:pPr>
      <w:r>
        <w:rPr>
          <w:rFonts w:eastAsiaTheme="minorEastAsia"/>
        </w:rPr>
        <w:t>Actuaries have a symbol for that</w:t>
      </w:r>
      <w:r w:rsidR="000815B4">
        <w:rPr>
          <w:rFonts w:eastAsiaTheme="minorEastAsia"/>
        </w:rPr>
        <w:t xml:space="preserve"> (</w:t>
      </w:r>
      <w:r>
        <w:rPr>
          <w:rFonts w:eastAsiaTheme="minorEastAsia"/>
        </w:rPr>
        <w:t>ä</w:t>
      </w:r>
      <w:r w:rsidRPr="00582E9E">
        <w:rPr>
          <w:rFonts w:eastAsiaTheme="minorEastAsia"/>
          <w:vertAlign w:val="subscript"/>
        </w:rPr>
        <w:t>65</w:t>
      </w:r>
      <w:r w:rsidR="000815B4">
        <w:rPr>
          <w:rFonts w:eastAsiaTheme="minorEastAsia"/>
        </w:rPr>
        <w:t xml:space="preserve">) </w:t>
      </w:r>
      <w:r w:rsidR="00DF7EE5">
        <w:rPr>
          <w:rFonts w:eastAsiaTheme="minorEastAsia"/>
        </w:rPr>
        <w:t>and</w:t>
      </w:r>
      <w:r>
        <w:rPr>
          <w:rFonts w:eastAsiaTheme="minorEastAsia"/>
        </w:rPr>
        <w:t xml:space="preserve"> it</w:t>
      </w:r>
      <w:r w:rsidR="00E86358">
        <w:rPr>
          <w:rFonts w:eastAsiaTheme="minorEastAsia"/>
        </w:rPr>
        <w:t>’s</w:t>
      </w:r>
      <w:r>
        <w:rPr>
          <w:rFonts w:eastAsiaTheme="minorEastAsia"/>
        </w:rPr>
        <w:t xml:space="preserve"> </w:t>
      </w:r>
      <w:r w:rsidR="00564E88">
        <w:rPr>
          <w:rFonts w:eastAsiaTheme="minorEastAsia"/>
        </w:rPr>
        <w:t>around $12 (</w:t>
      </w:r>
      <w:r w:rsidR="00843C5B">
        <w:rPr>
          <w:rFonts w:eastAsiaTheme="minorEastAsia"/>
        </w:rPr>
        <w:t>if</w:t>
      </w:r>
      <w:r w:rsidR="00564E88">
        <w:rPr>
          <w:rFonts w:eastAsiaTheme="minorEastAsia"/>
        </w:rPr>
        <w:t xml:space="preserve"> </w:t>
      </w:r>
      <w:r w:rsidR="00843C5B">
        <w:rPr>
          <w:rFonts w:eastAsiaTheme="minorEastAsia"/>
        </w:rPr>
        <w:t>the current interest rate</w:t>
      </w:r>
      <w:r w:rsidR="00E86358">
        <w:rPr>
          <w:rFonts w:eastAsiaTheme="minorEastAsia"/>
        </w:rPr>
        <w:t xml:space="preserve"> is around</w:t>
      </w:r>
      <w:r w:rsidR="00564E88">
        <w:rPr>
          <w:rFonts w:eastAsiaTheme="minorEastAsia"/>
        </w:rPr>
        <w:t xml:space="preserve"> 6%).  It depends on </w:t>
      </w:r>
      <w:r w:rsidR="00DF7EE5">
        <w:rPr>
          <w:rFonts w:eastAsiaTheme="minorEastAsia"/>
        </w:rPr>
        <w:t>interest rate</w:t>
      </w:r>
      <w:r w:rsidR="00843C5B">
        <w:rPr>
          <w:rFonts w:eastAsiaTheme="minorEastAsia"/>
        </w:rPr>
        <w:t>s</w:t>
      </w:r>
      <w:r w:rsidR="00DF7EE5">
        <w:rPr>
          <w:rFonts w:eastAsiaTheme="minorEastAsia"/>
        </w:rPr>
        <w:t xml:space="preserve">, </w:t>
      </w:r>
      <w:r w:rsidR="00564E88">
        <w:rPr>
          <w:rFonts w:eastAsiaTheme="minorEastAsia"/>
        </w:rPr>
        <w:t xml:space="preserve">age, gender, </w:t>
      </w:r>
      <w:r w:rsidR="00311292">
        <w:rPr>
          <w:rFonts w:eastAsiaTheme="minorEastAsia"/>
        </w:rPr>
        <w:t>and calendar year</w:t>
      </w:r>
      <w:r w:rsidR="009E7FFE">
        <w:rPr>
          <w:rFonts w:eastAsiaTheme="minorEastAsia"/>
        </w:rPr>
        <w:t xml:space="preserve"> (</w:t>
      </w:r>
      <w:r w:rsidR="00843C5B">
        <w:rPr>
          <w:rFonts w:eastAsiaTheme="minorEastAsia"/>
        </w:rPr>
        <w:t xml:space="preserve">future </w:t>
      </w:r>
      <w:r w:rsidR="00370BA1">
        <w:rPr>
          <w:rFonts w:eastAsiaTheme="minorEastAsia"/>
        </w:rPr>
        <w:t>generations</w:t>
      </w:r>
      <w:r w:rsidR="00843C5B">
        <w:rPr>
          <w:rFonts w:eastAsiaTheme="minorEastAsia"/>
        </w:rPr>
        <w:t xml:space="preserve"> will probably live longer</w:t>
      </w:r>
      <w:r w:rsidR="009E7FFE">
        <w:rPr>
          <w:rFonts w:eastAsiaTheme="minorEastAsia"/>
        </w:rPr>
        <w:t>)</w:t>
      </w:r>
      <w:r w:rsidR="00564E88">
        <w:rPr>
          <w:rFonts w:eastAsiaTheme="minorEastAsia"/>
        </w:rPr>
        <w:t xml:space="preserve">.  </w:t>
      </w:r>
      <w:r w:rsidR="000815B4">
        <w:rPr>
          <w:rFonts w:eastAsiaTheme="minorEastAsia"/>
        </w:rPr>
        <w:t>And, i</w:t>
      </w:r>
      <w:r w:rsidR="00564E88">
        <w:rPr>
          <w:rFonts w:eastAsiaTheme="minorEastAsia"/>
        </w:rPr>
        <w:t>t has a Variance</w:t>
      </w:r>
      <w:r w:rsidR="000815B4">
        <w:rPr>
          <w:rFonts w:eastAsiaTheme="minorEastAsia"/>
        </w:rPr>
        <w:t xml:space="preserve"> since some people live less than the</w:t>
      </w:r>
      <w:r w:rsidR="00843C5B">
        <w:rPr>
          <w:rFonts w:eastAsiaTheme="minorEastAsia"/>
        </w:rPr>
        <w:t xml:space="preserve"> average</w:t>
      </w:r>
      <w:r w:rsidR="000815B4">
        <w:rPr>
          <w:rFonts w:eastAsiaTheme="minorEastAsia"/>
        </w:rPr>
        <w:t xml:space="preserve"> life expectancy, and </w:t>
      </w:r>
      <w:r w:rsidR="00370BA1">
        <w:rPr>
          <w:rFonts w:eastAsiaTheme="minorEastAsia"/>
        </w:rPr>
        <w:t>some</w:t>
      </w:r>
      <w:r w:rsidR="000815B4">
        <w:rPr>
          <w:rFonts w:eastAsiaTheme="minorEastAsia"/>
        </w:rPr>
        <w:t xml:space="preserve"> live much longer.</w:t>
      </w:r>
      <w:r w:rsidR="00311292">
        <w:rPr>
          <w:rFonts w:eastAsiaTheme="minorEastAsia"/>
        </w:rPr>
        <w:t xml:space="preserve">  Thus, it costs $12 to pay out $1 every year for the rest of someone’s life.  With a $1 million dollars, you can pay $83,333 annually for life.</w:t>
      </w:r>
      <w:r w:rsidR="00C36132">
        <w:rPr>
          <w:rFonts w:eastAsiaTheme="minorEastAsia"/>
        </w:rPr>
        <w:t xml:space="preserve">  Actuaries also do projections to price Health and P&amp;C Insurance, which involves applying statistics, over short periods of time.</w:t>
      </w:r>
    </w:p>
    <w:p w:rsidR="000815B4" w:rsidRDefault="000815B4" w:rsidP="00B2074E">
      <w:pPr>
        <w:spacing w:after="0"/>
        <w:rPr>
          <w:rFonts w:eastAsiaTheme="minorEastAsia"/>
        </w:rPr>
      </w:pPr>
    </w:p>
    <w:p w:rsidR="00A8765E" w:rsidRDefault="000815B4" w:rsidP="00B2074E">
      <w:pPr>
        <w:spacing w:after="0"/>
        <w:rPr>
          <w:rFonts w:eastAsiaTheme="minorEastAsia"/>
        </w:rPr>
      </w:pPr>
      <w:r w:rsidRPr="000815B4">
        <w:rPr>
          <w:rFonts w:eastAsiaTheme="minorEastAsia"/>
          <w:b/>
        </w:rPr>
        <w:t>Financial Economics:</w:t>
      </w:r>
      <w:r>
        <w:rPr>
          <w:rFonts w:eastAsiaTheme="minorEastAsia"/>
        </w:rPr>
        <w:t xml:space="preserve">  Look up the Black-Scholes formula.  </w:t>
      </w:r>
      <w:r w:rsidR="005E05E8">
        <w:rPr>
          <w:rFonts w:eastAsiaTheme="minorEastAsia"/>
        </w:rPr>
        <w:t>It</w:t>
      </w:r>
      <w:r>
        <w:rPr>
          <w:rFonts w:eastAsiaTheme="minorEastAsia"/>
        </w:rPr>
        <w:t xml:space="preserve"> helps price Stock Options</w:t>
      </w:r>
      <w:r w:rsidR="005B5E99">
        <w:rPr>
          <w:rFonts w:eastAsiaTheme="minorEastAsia"/>
        </w:rPr>
        <w:t xml:space="preserve">, </w:t>
      </w:r>
      <w:r w:rsidR="00E52DAB">
        <w:rPr>
          <w:rFonts w:eastAsiaTheme="minorEastAsia"/>
        </w:rPr>
        <w:t>using</w:t>
      </w:r>
      <w:r w:rsidR="005B5E99">
        <w:rPr>
          <w:rFonts w:eastAsiaTheme="minorEastAsia"/>
        </w:rPr>
        <w:t xml:space="preserve"> Stochastic Calculus and Brownian Motion (which Einstein used in one of his 1905 papers </w:t>
      </w:r>
      <w:r w:rsidR="00E52DAB">
        <w:rPr>
          <w:rFonts w:eastAsiaTheme="minorEastAsia"/>
        </w:rPr>
        <w:t>that</w:t>
      </w:r>
      <w:r w:rsidR="005B5E99">
        <w:rPr>
          <w:rFonts w:eastAsiaTheme="minorEastAsia"/>
        </w:rPr>
        <w:t xml:space="preserve"> won the Nobel Prize</w:t>
      </w:r>
      <w:r w:rsidR="00E52DAB">
        <w:rPr>
          <w:rFonts w:eastAsiaTheme="minorEastAsia"/>
        </w:rPr>
        <w:t>,</w:t>
      </w:r>
      <w:r w:rsidR="005B5E99">
        <w:rPr>
          <w:rFonts w:eastAsiaTheme="minorEastAsia"/>
        </w:rPr>
        <w:t xml:space="preserve"> but was “discovered” earlier by financial analysts</w:t>
      </w:r>
      <w:r w:rsidR="00E52DAB">
        <w:rPr>
          <w:rFonts w:eastAsiaTheme="minorEastAsia"/>
        </w:rPr>
        <w:t>)</w:t>
      </w:r>
      <w:r w:rsidR="001B3049">
        <w:rPr>
          <w:rFonts w:eastAsiaTheme="minorEastAsia"/>
        </w:rPr>
        <w:t>.  I</w:t>
      </w:r>
      <w:r>
        <w:rPr>
          <w:rFonts w:eastAsiaTheme="minorEastAsia"/>
        </w:rPr>
        <w:t>t’s pretty tough.</w:t>
      </w:r>
      <w:r w:rsidR="009E7FFE">
        <w:rPr>
          <w:rFonts w:eastAsiaTheme="minorEastAsia"/>
        </w:rPr>
        <w:t xml:space="preserve">  </w:t>
      </w:r>
      <w:r w:rsidR="00F84072">
        <w:rPr>
          <w:rFonts w:eastAsiaTheme="minorEastAsia"/>
        </w:rPr>
        <w:t xml:space="preserve">The price of a </w:t>
      </w:r>
      <w:r w:rsidR="005E05E8">
        <w:rPr>
          <w:rFonts w:eastAsiaTheme="minorEastAsia"/>
        </w:rPr>
        <w:t xml:space="preserve">Call Option </w:t>
      </w:r>
      <w:r w:rsidR="009E7FFE">
        <w:rPr>
          <w:rFonts w:eastAsiaTheme="minorEastAsia"/>
        </w:rPr>
        <w:t>= S</w:t>
      </w:r>
      <w:r w:rsidR="009E7FFE" w:rsidRPr="009E7FFE">
        <w:rPr>
          <w:rFonts w:eastAsiaTheme="minorEastAsia"/>
          <w:vertAlign w:val="subscript"/>
        </w:rPr>
        <w:t>0</w:t>
      </w:r>
      <w:r w:rsidR="009E7FFE">
        <w:rPr>
          <w:rFonts w:eastAsiaTheme="minorEastAsia"/>
        </w:rPr>
        <w:t xml:space="preserve"> · </w:t>
      </w:r>
      <w:r w:rsidR="00BC4C78">
        <w:rPr>
          <w:rFonts w:eastAsiaTheme="minorEastAsia"/>
        </w:rPr>
        <w:t>e</w:t>
      </w:r>
      <w:r w:rsidR="00BC4C78" w:rsidRPr="009E7FFE">
        <w:rPr>
          <w:rFonts w:eastAsiaTheme="minorEastAsia"/>
          <w:vertAlign w:val="superscript"/>
        </w:rPr>
        <w:t>–</w:t>
      </w:r>
      <w:r w:rsidR="00BC4C78">
        <w:rPr>
          <w:rFonts w:ascii="Times New Roman" w:eastAsiaTheme="minorEastAsia" w:hAnsi="Times New Roman"/>
          <w:vertAlign w:val="superscript"/>
        </w:rPr>
        <w:t>δ</w:t>
      </w:r>
      <w:r w:rsidR="00F84072">
        <w:rPr>
          <w:rFonts w:ascii="Times New Roman" w:eastAsiaTheme="minorEastAsia" w:hAnsi="Times New Roman"/>
          <w:vertAlign w:val="superscript"/>
        </w:rPr>
        <w:t xml:space="preserve"> ∙ </w:t>
      </w:r>
      <w:r w:rsidR="00BC4C78" w:rsidRPr="009E7FFE">
        <w:rPr>
          <w:rFonts w:eastAsiaTheme="minorEastAsia"/>
          <w:vertAlign w:val="superscript"/>
        </w:rPr>
        <w:t>t</w:t>
      </w:r>
      <w:r w:rsidR="00BC4C78">
        <w:rPr>
          <w:rFonts w:eastAsiaTheme="minorEastAsia"/>
        </w:rPr>
        <w:t xml:space="preserve"> · </w:t>
      </w:r>
      <w:r w:rsidR="009E7FFE">
        <w:rPr>
          <w:rFonts w:eastAsiaTheme="minorEastAsia"/>
        </w:rPr>
        <w:t>N(d</w:t>
      </w:r>
      <w:r w:rsidR="009E7FFE" w:rsidRPr="009E7FFE">
        <w:rPr>
          <w:rFonts w:eastAsiaTheme="minorEastAsia"/>
          <w:vertAlign w:val="subscript"/>
        </w:rPr>
        <w:t>1</w:t>
      </w:r>
      <w:r w:rsidR="009E7FFE">
        <w:rPr>
          <w:rFonts w:eastAsiaTheme="minorEastAsia"/>
        </w:rPr>
        <w:t>) – K · e</w:t>
      </w:r>
      <w:r w:rsidR="009E7FFE" w:rsidRPr="009E7FFE">
        <w:rPr>
          <w:rFonts w:eastAsiaTheme="minorEastAsia"/>
          <w:vertAlign w:val="superscript"/>
        </w:rPr>
        <w:t>–r</w:t>
      </w:r>
      <w:r w:rsidR="00F84072">
        <w:rPr>
          <w:rFonts w:eastAsiaTheme="minorEastAsia"/>
          <w:vertAlign w:val="superscript"/>
        </w:rPr>
        <w:t xml:space="preserve"> </w:t>
      </w:r>
      <w:r w:rsidR="00F84072">
        <w:rPr>
          <w:rFonts w:eastAsiaTheme="minorEastAsia" w:cs="Calibri"/>
          <w:vertAlign w:val="superscript"/>
        </w:rPr>
        <w:t>∙</w:t>
      </w:r>
      <w:r w:rsidR="00F84072">
        <w:rPr>
          <w:rFonts w:eastAsiaTheme="minorEastAsia"/>
          <w:vertAlign w:val="superscript"/>
        </w:rPr>
        <w:t xml:space="preserve"> </w:t>
      </w:r>
      <w:r w:rsidR="009E7FFE" w:rsidRPr="009E7FFE">
        <w:rPr>
          <w:rFonts w:eastAsiaTheme="minorEastAsia"/>
          <w:vertAlign w:val="superscript"/>
        </w:rPr>
        <w:t>t</w:t>
      </w:r>
      <w:r w:rsidR="009E7FFE">
        <w:rPr>
          <w:rFonts w:eastAsiaTheme="minorEastAsia"/>
        </w:rPr>
        <w:t xml:space="preserve"> · N(d</w:t>
      </w:r>
      <w:r w:rsidR="009E7FFE" w:rsidRPr="009E7FFE">
        <w:rPr>
          <w:rFonts w:eastAsiaTheme="minorEastAsia"/>
          <w:vertAlign w:val="subscript"/>
        </w:rPr>
        <w:t>2</w:t>
      </w:r>
      <w:r w:rsidR="009E7FFE">
        <w:rPr>
          <w:rFonts w:eastAsiaTheme="minorEastAsia"/>
        </w:rPr>
        <w:t>)</w:t>
      </w:r>
      <w:r w:rsidR="001B3049">
        <w:rPr>
          <w:rFonts w:eastAsiaTheme="minorEastAsia"/>
        </w:rPr>
        <w:t>, where N(d</w:t>
      </w:r>
      <w:r w:rsidR="00BC4C78">
        <w:rPr>
          <w:rFonts w:eastAsiaTheme="minorEastAsia"/>
        </w:rPr>
        <w:t xml:space="preserve">) is the </w:t>
      </w:r>
      <w:r w:rsidR="00A8765E">
        <w:rPr>
          <w:rFonts w:eastAsiaTheme="minorEastAsia"/>
        </w:rPr>
        <w:t>C</w:t>
      </w:r>
      <w:r w:rsidR="00F84072">
        <w:rPr>
          <w:rFonts w:eastAsiaTheme="minorEastAsia"/>
        </w:rPr>
        <w:t xml:space="preserve">umulative </w:t>
      </w:r>
      <w:r w:rsidR="00A8765E">
        <w:rPr>
          <w:rFonts w:eastAsiaTheme="minorEastAsia"/>
        </w:rPr>
        <w:t>D</w:t>
      </w:r>
      <w:r w:rsidR="00F84072">
        <w:rPr>
          <w:rFonts w:eastAsiaTheme="minorEastAsia"/>
        </w:rPr>
        <w:t xml:space="preserve">istribution </w:t>
      </w:r>
      <w:r w:rsidR="00A8765E">
        <w:rPr>
          <w:rFonts w:eastAsiaTheme="minorEastAsia"/>
        </w:rPr>
        <w:t>F</w:t>
      </w:r>
      <w:r w:rsidR="00F84072">
        <w:rPr>
          <w:rFonts w:eastAsiaTheme="minorEastAsia"/>
        </w:rPr>
        <w:t>cn</w:t>
      </w:r>
      <w:r w:rsidR="00BC4C78">
        <w:rPr>
          <w:rFonts w:eastAsiaTheme="minorEastAsia"/>
        </w:rPr>
        <w:t xml:space="preserve"> for the Standard N</w:t>
      </w:r>
      <w:r w:rsidR="00E52DAB">
        <w:rPr>
          <w:rFonts w:eastAsiaTheme="minorEastAsia"/>
        </w:rPr>
        <w:t xml:space="preserve">ormal Distribution (bell curve), </w:t>
      </w:r>
      <w:r w:rsidR="001B3049">
        <w:rPr>
          <w:rFonts w:eastAsiaTheme="minorEastAsia"/>
        </w:rPr>
        <w:t>S</w:t>
      </w:r>
      <w:r w:rsidR="001B3049" w:rsidRPr="00A8765E">
        <w:rPr>
          <w:rFonts w:eastAsiaTheme="minorEastAsia"/>
          <w:vertAlign w:val="subscript"/>
        </w:rPr>
        <w:t>0</w:t>
      </w:r>
      <w:r w:rsidR="001B3049">
        <w:rPr>
          <w:rFonts w:eastAsiaTheme="minorEastAsia"/>
        </w:rPr>
        <w:t xml:space="preserve"> is today’s stock price, </w:t>
      </w:r>
      <w:r w:rsidR="00A8765E">
        <w:rPr>
          <w:rFonts w:eastAsiaTheme="minorEastAsia"/>
        </w:rPr>
        <w:t>r = rate of return,</w:t>
      </w:r>
      <w:r w:rsidR="001B3049">
        <w:rPr>
          <w:rFonts w:eastAsiaTheme="minorEastAsia"/>
        </w:rPr>
        <w:t xml:space="preserve"> </w:t>
      </w:r>
      <w:r w:rsidR="001B3049">
        <w:rPr>
          <w:rFonts w:eastAsiaTheme="minorEastAsia" w:cs="Calibri"/>
        </w:rPr>
        <w:t>σ</w:t>
      </w:r>
      <w:r w:rsidR="001B3049" w:rsidRPr="001B3049">
        <w:rPr>
          <w:rFonts w:eastAsiaTheme="minorEastAsia"/>
          <w:vertAlign w:val="superscript"/>
        </w:rPr>
        <w:t>2</w:t>
      </w:r>
      <w:r w:rsidR="001B3049">
        <w:rPr>
          <w:rFonts w:eastAsiaTheme="minorEastAsia"/>
        </w:rPr>
        <w:t xml:space="preserve"> is the variance in the stock’s return, </w:t>
      </w:r>
      <w:r w:rsidR="001B3049">
        <w:rPr>
          <w:rFonts w:ascii="Times New Roman" w:eastAsiaTheme="minorEastAsia" w:hAnsi="Times New Roman"/>
        </w:rPr>
        <w:t>δ</w:t>
      </w:r>
      <w:r w:rsidR="001B3049">
        <w:rPr>
          <w:rFonts w:eastAsiaTheme="minorEastAsia"/>
        </w:rPr>
        <w:t xml:space="preserve"> is its dividend rate,</w:t>
      </w:r>
      <w:r w:rsidR="00A8765E">
        <w:rPr>
          <w:rFonts w:eastAsiaTheme="minorEastAsia"/>
        </w:rPr>
        <w:t xml:space="preserve"> </w:t>
      </w:r>
      <w:r w:rsidR="00E52DAB">
        <w:rPr>
          <w:rFonts w:eastAsiaTheme="minorEastAsia"/>
        </w:rPr>
        <w:t>d</w:t>
      </w:r>
      <w:r w:rsidR="00E52DAB" w:rsidRPr="00E52DAB">
        <w:rPr>
          <w:rFonts w:eastAsiaTheme="minorEastAsia"/>
          <w:vertAlign w:val="subscript"/>
        </w:rPr>
        <w:t>1</w:t>
      </w:r>
      <w:r w:rsidR="00E52DAB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[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-δt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-rt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t]/σ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t</m:t>
            </m:r>
          </m:e>
        </m:rad>
      </m:oMath>
      <w:r w:rsidR="00E52DAB">
        <w:rPr>
          <w:rFonts w:eastAsiaTheme="minorEastAsia"/>
        </w:rPr>
        <w:t xml:space="preserve">   </w:t>
      </w:r>
      <w:r w:rsidR="00A8765E">
        <w:rPr>
          <w:rFonts w:eastAsiaTheme="minorEastAsia"/>
        </w:rPr>
        <w:t>,</w:t>
      </w:r>
      <w:r w:rsidR="00E52DAB">
        <w:rPr>
          <w:rFonts w:eastAsiaTheme="minorEastAsia"/>
        </w:rPr>
        <w:t xml:space="preserve"> d</w:t>
      </w:r>
      <w:r w:rsidR="00E52DAB" w:rsidRPr="00E52DAB">
        <w:rPr>
          <w:rFonts w:eastAsiaTheme="minorEastAsia"/>
          <w:vertAlign w:val="subscript"/>
        </w:rPr>
        <w:t>2</w:t>
      </w:r>
      <w:r w:rsidR="00E52DAB">
        <w:rPr>
          <w:rFonts w:eastAsiaTheme="minorEastAsia"/>
        </w:rPr>
        <w:t xml:space="preserve"> = d</w:t>
      </w:r>
      <w:r w:rsidR="00E52DAB" w:rsidRPr="00E52DAB">
        <w:rPr>
          <w:rFonts w:eastAsiaTheme="minorEastAsia"/>
          <w:vertAlign w:val="subscript"/>
        </w:rPr>
        <w:t>1</w:t>
      </w:r>
      <w:r w:rsidR="00E52DAB">
        <w:rPr>
          <w:rFonts w:eastAsiaTheme="minorEastAsia"/>
        </w:rPr>
        <w:t xml:space="preserve"> - </w:t>
      </w:r>
      <m:oMath>
        <m:r>
          <w:rPr>
            <w:rFonts w:ascii="Cambria Math" w:eastAsiaTheme="minorEastAsia" w:hAnsi="Cambria Math"/>
          </w:rPr>
          <m:t>σ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t</m:t>
            </m:r>
          </m:e>
        </m:rad>
      </m:oMath>
      <w:r w:rsidR="00A8765E">
        <w:rPr>
          <w:rFonts w:eastAsiaTheme="minorEastAsia"/>
        </w:rPr>
        <w:t xml:space="preserve"> ,</w:t>
      </w:r>
      <w:r w:rsidR="001B3049">
        <w:rPr>
          <w:rFonts w:eastAsiaTheme="minorEastAsia"/>
        </w:rPr>
        <w:t xml:space="preserve"> and</w:t>
      </w:r>
      <w:r w:rsidR="00A8765E">
        <w:rPr>
          <w:rFonts w:eastAsiaTheme="minorEastAsia"/>
        </w:rPr>
        <w:t xml:space="preserve"> t = time.</w:t>
      </w:r>
    </w:p>
    <w:p w:rsidR="001B3049" w:rsidRDefault="00A75529" w:rsidP="00B2074E">
      <w:pPr>
        <w:spacing w:after="0"/>
        <w:rPr>
          <w:rFonts w:eastAsiaTheme="minorEastAsia"/>
          <w:color w:val="FF0000"/>
        </w:rPr>
      </w:pPr>
      <w:r w:rsidRPr="00A75529">
        <w:rPr>
          <w:rFonts w:eastAsiaTheme="minorEastAsia"/>
          <w:color w:val="FF0000"/>
        </w:rPr>
        <w:t xml:space="preserve">Ron Gebhardtsbauer, </w:t>
      </w:r>
      <w:r>
        <w:rPr>
          <w:rFonts w:eastAsiaTheme="minorEastAsia"/>
          <w:color w:val="FF0000"/>
        </w:rPr>
        <w:t>FSA</w:t>
      </w:r>
      <w:r w:rsidR="00843C5B">
        <w:rPr>
          <w:rFonts w:eastAsiaTheme="minorEastAsia"/>
          <w:color w:val="FF0000"/>
        </w:rPr>
        <w:t xml:space="preserve"> </w:t>
      </w:r>
      <w:r w:rsidR="00AD3DB7">
        <w:rPr>
          <w:rFonts w:eastAsiaTheme="minorEastAsia"/>
          <w:color w:val="FF0000"/>
        </w:rPr>
        <w:t xml:space="preserve"> </w:t>
      </w:r>
      <w:r w:rsidR="00503DBF">
        <w:rPr>
          <w:rFonts w:eastAsiaTheme="minorEastAsia"/>
          <w:color w:val="FF0000"/>
        </w:rPr>
        <w:tab/>
        <w:t xml:space="preserve"> </w:t>
      </w:r>
    </w:p>
    <w:p w:rsidR="00370BA1" w:rsidRDefault="00370BA1" w:rsidP="00B2074E">
      <w:pPr>
        <w:spacing w:after="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Faculty-in-Charge</w:t>
      </w:r>
      <w:r w:rsidR="00E14301">
        <w:rPr>
          <w:rFonts w:eastAsiaTheme="minorEastAsia"/>
          <w:color w:val="FF0000"/>
        </w:rPr>
        <w:t xml:space="preserve">, </w:t>
      </w:r>
      <w:r w:rsidR="00A75529" w:rsidRPr="00A75529">
        <w:rPr>
          <w:rFonts w:eastAsiaTheme="minorEastAsia"/>
          <w:color w:val="FF0000"/>
        </w:rPr>
        <w:t>Actuarial Science program</w:t>
      </w:r>
    </w:p>
    <w:p w:rsidR="00A75529" w:rsidRPr="00582E9E" w:rsidRDefault="00A75529" w:rsidP="00B2074E">
      <w:pPr>
        <w:spacing w:after="0"/>
      </w:pPr>
      <w:r w:rsidRPr="00A75529">
        <w:rPr>
          <w:rFonts w:eastAsiaTheme="minorEastAsia"/>
          <w:color w:val="FF0000"/>
        </w:rPr>
        <w:t>Penn State University</w:t>
      </w:r>
      <w:r w:rsidR="00311292">
        <w:rPr>
          <w:rFonts w:eastAsiaTheme="minorEastAsia"/>
          <w:color w:val="FF0000"/>
        </w:rPr>
        <w:t xml:space="preserve">     </w:t>
      </w:r>
      <w:hyperlink r:id="rId14" w:history="1">
        <w:r w:rsidRPr="008F7776">
          <w:rPr>
            <w:rStyle w:val="Hyperlink"/>
            <w:rFonts w:eastAsiaTheme="minorEastAsia"/>
          </w:rPr>
          <w:t>rug16@psu.edu</w:t>
        </w:r>
      </w:hyperlink>
      <w:r>
        <w:rPr>
          <w:rFonts w:eastAsiaTheme="minorEastAsia"/>
        </w:rPr>
        <w:t xml:space="preserve"> </w:t>
      </w:r>
      <w:r w:rsidR="003E5D27">
        <w:rPr>
          <w:rFonts w:eastAsiaTheme="minorEastAsia"/>
        </w:rPr>
        <w:tab/>
      </w:r>
      <w:r w:rsidR="003E5D27">
        <w:rPr>
          <w:rFonts w:eastAsiaTheme="minorEastAsia"/>
        </w:rPr>
        <w:tab/>
      </w:r>
      <w:r w:rsidR="003E5D27">
        <w:rPr>
          <w:rFonts w:eastAsiaTheme="minorEastAsia"/>
        </w:rPr>
        <w:tab/>
      </w:r>
      <w:r w:rsidR="003E5D27">
        <w:rPr>
          <w:rFonts w:eastAsiaTheme="minorEastAsia"/>
        </w:rPr>
        <w:tab/>
      </w:r>
      <w:r w:rsidR="003E5D27">
        <w:rPr>
          <w:rFonts w:eastAsiaTheme="minorEastAsia"/>
        </w:rPr>
        <w:tab/>
        <w:t xml:space="preserve"> </w:t>
      </w:r>
    </w:p>
    <w:sectPr w:rsidR="00A75529" w:rsidRPr="00582E9E" w:rsidSect="000121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63" w:rsidRDefault="005F2C63" w:rsidP="0085475E">
      <w:pPr>
        <w:spacing w:after="0" w:line="240" w:lineRule="auto"/>
      </w:pPr>
      <w:r>
        <w:separator/>
      </w:r>
    </w:p>
  </w:endnote>
  <w:endnote w:type="continuationSeparator" w:id="0">
    <w:p w:rsidR="005F2C63" w:rsidRDefault="005F2C63" w:rsidP="0085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63" w:rsidRDefault="005F2C63" w:rsidP="0085475E">
      <w:pPr>
        <w:spacing w:after="0" w:line="240" w:lineRule="auto"/>
      </w:pPr>
      <w:r>
        <w:separator/>
      </w:r>
    </w:p>
  </w:footnote>
  <w:footnote w:type="continuationSeparator" w:id="0">
    <w:p w:rsidR="005F2C63" w:rsidRDefault="005F2C63" w:rsidP="0085475E">
      <w:pPr>
        <w:spacing w:after="0" w:line="240" w:lineRule="auto"/>
      </w:pPr>
      <w:r>
        <w:continuationSeparator/>
      </w:r>
    </w:p>
  </w:footnote>
  <w:footnote w:id="1">
    <w:p w:rsidR="009A11B1" w:rsidRDefault="009A11B1" w:rsidP="005B5E99">
      <w:pPr>
        <w:pStyle w:val="FootnoteText"/>
      </w:pPr>
      <w:r>
        <w:rPr>
          <w:rStyle w:val="FootnoteReference"/>
        </w:rPr>
        <w:footnoteRef/>
      </w:r>
      <w:r>
        <w:t xml:space="preserve"> P&amp;C companies insure cars, homes, buildings, rockets, etc.  No insurance? Then, no loan and no building! </w:t>
      </w:r>
      <w:r w:rsidR="002809AC">
        <w:t xml:space="preserve">          </w:t>
      </w:r>
      <w:r w:rsidR="00023B61">
        <w:rPr>
          <w:color w:val="C00000"/>
          <w:sz w:val="16"/>
          <w:szCs w:val="16"/>
        </w:rPr>
        <w:t xml:space="preserve">Revised </w:t>
      </w:r>
      <w:r w:rsidR="00D8361B">
        <w:rPr>
          <w:color w:val="C00000"/>
          <w:sz w:val="16"/>
          <w:szCs w:val="16"/>
        </w:rPr>
        <w:t>10</w:t>
      </w:r>
      <w:r w:rsidR="002809AC" w:rsidRPr="002809AC">
        <w:rPr>
          <w:color w:val="C00000"/>
          <w:sz w:val="16"/>
          <w:szCs w:val="16"/>
        </w:rPr>
        <w:t>/</w:t>
      </w:r>
      <w:r w:rsidR="00D8361B">
        <w:rPr>
          <w:color w:val="C00000"/>
          <w:sz w:val="16"/>
          <w:szCs w:val="16"/>
        </w:rPr>
        <w:t>3</w:t>
      </w:r>
      <w:r w:rsidR="002809AC">
        <w:rPr>
          <w:color w:val="C00000"/>
          <w:sz w:val="16"/>
          <w:szCs w:val="16"/>
        </w:rPr>
        <w:t>/1</w:t>
      </w:r>
      <w:r w:rsidR="0069788E">
        <w:rPr>
          <w:color w:val="C00000"/>
          <w:sz w:val="16"/>
          <w:szCs w:val="16"/>
        </w:rPr>
        <w:t>5</w:t>
      </w:r>
    </w:p>
  </w:footnote>
  <w:footnote w:id="2">
    <w:p w:rsidR="009A11B1" w:rsidRPr="00C83939" w:rsidRDefault="009A11B1" w:rsidP="00A75529">
      <w:pPr>
        <w:pStyle w:val="FootnoteText"/>
      </w:pPr>
      <w:r w:rsidRPr="00C83939">
        <w:rPr>
          <w:rStyle w:val="FootnoteReference"/>
        </w:rPr>
        <w:footnoteRef/>
      </w:r>
      <w:r w:rsidRPr="00C83939">
        <w:t xml:space="preserve">  </w:t>
      </w:r>
      <w:r>
        <w:t>Rule of 72:  your money doubles when i · n = 72%, where “i” is the interest rate.  How would you</w:t>
      </w:r>
      <w:r w:rsidRPr="00C83939">
        <w:t xml:space="preserve"> derive the 72</w:t>
      </w:r>
      <w:r>
        <w:t>?   Solve for n in (1+i)</w:t>
      </w:r>
      <w:r w:rsidRPr="00290029">
        <w:rPr>
          <w:vertAlign w:val="superscript"/>
        </w:rPr>
        <w:t>n</w:t>
      </w:r>
      <w:r>
        <w:t xml:space="preserve"> = 2, multiply n by i, do a Taylor Series Expansion of ln(1+i) to the i</w:t>
      </w:r>
      <w:r w:rsidRPr="00745BDA">
        <w:rPr>
          <w:vertAlign w:val="superscript"/>
        </w:rPr>
        <w:t>2</w:t>
      </w:r>
      <w:r>
        <w:t xml:space="preserve"> term, &amp; plug in a typical</w:t>
      </w:r>
      <w:r w:rsidR="00F84072">
        <w:t xml:space="preserve"> rate of i = 8%.</w:t>
      </w:r>
    </w:p>
  </w:footnote>
  <w:footnote w:id="3">
    <w:p w:rsidR="009A11B1" w:rsidRPr="00C83939" w:rsidRDefault="009A11B1" w:rsidP="00582E9E">
      <w:pPr>
        <w:spacing w:after="0"/>
        <w:rPr>
          <w:sz w:val="20"/>
          <w:szCs w:val="20"/>
        </w:rPr>
      </w:pPr>
      <w:r w:rsidRPr="00C83939">
        <w:rPr>
          <w:rStyle w:val="FootnoteReference"/>
          <w:sz w:val="20"/>
          <w:szCs w:val="20"/>
        </w:rPr>
        <w:footnoteRef/>
      </w:r>
      <w:r w:rsidRPr="00C839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83939">
        <w:rPr>
          <w:sz w:val="20"/>
          <w:szCs w:val="20"/>
        </w:rPr>
        <w:t xml:space="preserve">What if your contribution grows by g% every year?  </w:t>
      </w:r>
      <w:r>
        <w:rPr>
          <w:sz w:val="20"/>
          <w:szCs w:val="20"/>
        </w:rPr>
        <w:t>Or payments = n</w:t>
      </w:r>
      <w:r w:rsidRPr="00D7745A">
        <w:rPr>
          <w:sz w:val="20"/>
          <w:szCs w:val="20"/>
          <w:vertAlign w:val="superscript"/>
        </w:rPr>
        <w:t>2</w:t>
      </w:r>
      <w:r w:rsidR="00F84072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? </w:t>
      </w:r>
      <w:r w:rsidRPr="00C83939">
        <w:rPr>
          <w:sz w:val="20"/>
          <w:szCs w:val="20"/>
        </w:rPr>
        <w:t>Th</w:t>
      </w:r>
      <w:r>
        <w:rPr>
          <w:sz w:val="20"/>
          <w:szCs w:val="20"/>
        </w:rPr>
        <w:t xml:space="preserve">at </w:t>
      </w:r>
      <w:r w:rsidRPr="00C83939">
        <w:rPr>
          <w:sz w:val="20"/>
          <w:szCs w:val="20"/>
        </w:rPr>
        <w:t>was a Math Olympiad question in the past.</w:t>
      </w:r>
    </w:p>
  </w:footnote>
  <w:footnote w:id="4">
    <w:p w:rsidR="009A11B1" w:rsidRDefault="009A11B1">
      <w:pPr>
        <w:pStyle w:val="FootnoteText"/>
      </w:pPr>
      <w:r w:rsidRPr="00C83939">
        <w:rPr>
          <w:rStyle w:val="FootnoteReference"/>
        </w:rPr>
        <w:footnoteRef/>
      </w:r>
      <w:r>
        <w:t xml:space="preserve"> </w:t>
      </w:r>
      <w:r w:rsidRPr="00C83939">
        <w:t xml:space="preserve"> Well, actually, a bank can do this by just promising you a benefit for say 50 years.  That should last your lifespan.  But why waste all that money</w:t>
      </w:r>
      <w:r>
        <w:t xml:space="preserve"> (by paying a larger price for it)</w:t>
      </w:r>
      <w:r w:rsidRPr="00C83939">
        <w:t xml:space="preserve"> </w:t>
      </w:r>
      <w:r>
        <w:t>when you may not live that long?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310"/>
    <w:multiLevelType w:val="hybridMultilevel"/>
    <w:tmpl w:val="A4CA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78DD"/>
    <w:multiLevelType w:val="hybridMultilevel"/>
    <w:tmpl w:val="1AD4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565C"/>
    <w:multiLevelType w:val="hybridMultilevel"/>
    <w:tmpl w:val="7F62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21237"/>
    <w:multiLevelType w:val="hybridMultilevel"/>
    <w:tmpl w:val="E3F0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E1CB9"/>
    <w:multiLevelType w:val="hybridMultilevel"/>
    <w:tmpl w:val="280C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49"/>
    <w:rsid w:val="0001202A"/>
    <w:rsid w:val="000121C8"/>
    <w:rsid w:val="00023B61"/>
    <w:rsid w:val="00067F3B"/>
    <w:rsid w:val="00073E2E"/>
    <w:rsid w:val="000815B4"/>
    <w:rsid w:val="00083885"/>
    <w:rsid w:val="00085D59"/>
    <w:rsid w:val="00091AD3"/>
    <w:rsid w:val="00093068"/>
    <w:rsid w:val="000B0A27"/>
    <w:rsid w:val="000C2D73"/>
    <w:rsid w:val="00157F6F"/>
    <w:rsid w:val="001B3049"/>
    <w:rsid w:val="001B4D84"/>
    <w:rsid w:val="001B619C"/>
    <w:rsid w:val="001C1439"/>
    <w:rsid w:val="001D3663"/>
    <w:rsid w:val="002230AE"/>
    <w:rsid w:val="002809AC"/>
    <w:rsid w:val="00290029"/>
    <w:rsid w:val="00294F38"/>
    <w:rsid w:val="002B150A"/>
    <w:rsid w:val="002B7E1A"/>
    <w:rsid w:val="00311292"/>
    <w:rsid w:val="003273AB"/>
    <w:rsid w:val="00344050"/>
    <w:rsid w:val="00353997"/>
    <w:rsid w:val="003609FA"/>
    <w:rsid w:val="00370BA1"/>
    <w:rsid w:val="00380498"/>
    <w:rsid w:val="0039488A"/>
    <w:rsid w:val="00396630"/>
    <w:rsid w:val="003E5D27"/>
    <w:rsid w:val="004122D3"/>
    <w:rsid w:val="004A489E"/>
    <w:rsid w:val="004C6F73"/>
    <w:rsid w:val="004D700D"/>
    <w:rsid w:val="004E7C82"/>
    <w:rsid w:val="00503DBF"/>
    <w:rsid w:val="00510ACB"/>
    <w:rsid w:val="00523679"/>
    <w:rsid w:val="00541B26"/>
    <w:rsid w:val="00546BAA"/>
    <w:rsid w:val="00564E88"/>
    <w:rsid w:val="00582E9E"/>
    <w:rsid w:val="005A29C8"/>
    <w:rsid w:val="005A7FFE"/>
    <w:rsid w:val="005B5E99"/>
    <w:rsid w:val="005B603F"/>
    <w:rsid w:val="005D3033"/>
    <w:rsid w:val="005E05E8"/>
    <w:rsid w:val="005F2C63"/>
    <w:rsid w:val="0061119D"/>
    <w:rsid w:val="006273EC"/>
    <w:rsid w:val="006533BB"/>
    <w:rsid w:val="0066763D"/>
    <w:rsid w:val="0069788E"/>
    <w:rsid w:val="006B49DA"/>
    <w:rsid w:val="00722CA6"/>
    <w:rsid w:val="00745BDA"/>
    <w:rsid w:val="007523B9"/>
    <w:rsid w:val="007660A0"/>
    <w:rsid w:val="00774A1A"/>
    <w:rsid w:val="007C0BB1"/>
    <w:rsid w:val="007D2906"/>
    <w:rsid w:val="00843C5B"/>
    <w:rsid w:val="00847AC7"/>
    <w:rsid w:val="0085475E"/>
    <w:rsid w:val="00876285"/>
    <w:rsid w:val="00893B50"/>
    <w:rsid w:val="008C7EB3"/>
    <w:rsid w:val="00975485"/>
    <w:rsid w:val="009A11B1"/>
    <w:rsid w:val="009E7FFE"/>
    <w:rsid w:val="009F2C11"/>
    <w:rsid w:val="00A22EEA"/>
    <w:rsid w:val="00A75529"/>
    <w:rsid w:val="00A8765E"/>
    <w:rsid w:val="00AA2B6B"/>
    <w:rsid w:val="00AD3DB7"/>
    <w:rsid w:val="00AE4FC4"/>
    <w:rsid w:val="00B2074E"/>
    <w:rsid w:val="00B36E76"/>
    <w:rsid w:val="00B41FE2"/>
    <w:rsid w:val="00B71F47"/>
    <w:rsid w:val="00B75749"/>
    <w:rsid w:val="00B81A52"/>
    <w:rsid w:val="00B97FC9"/>
    <w:rsid w:val="00BC4C78"/>
    <w:rsid w:val="00C30796"/>
    <w:rsid w:val="00C36132"/>
    <w:rsid w:val="00C62BCB"/>
    <w:rsid w:val="00C6413B"/>
    <w:rsid w:val="00C83939"/>
    <w:rsid w:val="00D657D0"/>
    <w:rsid w:val="00D7745A"/>
    <w:rsid w:val="00D776B6"/>
    <w:rsid w:val="00D8361B"/>
    <w:rsid w:val="00DF7EE5"/>
    <w:rsid w:val="00E14301"/>
    <w:rsid w:val="00E43900"/>
    <w:rsid w:val="00E51EBA"/>
    <w:rsid w:val="00E52DAB"/>
    <w:rsid w:val="00E71D9D"/>
    <w:rsid w:val="00E86358"/>
    <w:rsid w:val="00E96700"/>
    <w:rsid w:val="00EE1C3D"/>
    <w:rsid w:val="00F775C4"/>
    <w:rsid w:val="00F80B32"/>
    <w:rsid w:val="00F84072"/>
    <w:rsid w:val="00FD14A7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A35A4-DAB2-48E5-8F39-B2FD8F0B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74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A29C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4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7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7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3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c.com/id/102589908" TargetMode="External"/><Relationship Id="rId13" Type="http://schemas.openxmlformats.org/officeDocument/2006/relationships/hyperlink" Target="http://www.clubs.psu.edu/up/act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AnActuar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a.org/Education/Exam-Req/edu-asa-req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th.psu.edu/undergraduate/advising/v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wsj.com/article/SB10001424052748704358904575477643369663352.html?mod=WSJ_Careers_Education" TargetMode="External"/><Relationship Id="rId14" Type="http://schemas.openxmlformats.org/officeDocument/2006/relationships/hyperlink" Target="mailto:rug16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ED97-BDAB-41AE-9787-AF535C3C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Smeal College of Business</Company>
  <LinksUpToDate>false</LinksUpToDate>
  <CharactersWithSpaces>7588</CharactersWithSpaces>
  <SharedDoc>false</SharedDoc>
  <HLinks>
    <vt:vector size="12" baseType="variant">
      <vt:variant>
        <vt:i4>524318</vt:i4>
      </vt:variant>
      <vt:variant>
        <vt:i4>3</vt:i4>
      </vt:variant>
      <vt:variant>
        <vt:i4>0</vt:i4>
      </vt:variant>
      <vt:variant>
        <vt:i4>5</vt:i4>
      </vt:variant>
      <vt:variant>
        <vt:lpwstr>http://www.clubs.psu.edu/up/actsci/index.html</vt:lpwstr>
      </vt:variant>
      <vt:variant>
        <vt:lpwstr/>
      </vt:variant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http://www.beanactuary.org/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rug16</dc:creator>
  <cp:lastModifiedBy>Ron Gebhardtsbauer</cp:lastModifiedBy>
  <cp:revision>3</cp:revision>
  <cp:lastPrinted>2012-07-27T16:42:00Z</cp:lastPrinted>
  <dcterms:created xsi:type="dcterms:W3CDTF">2015-10-27T20:52:00Z</dcterms:created>
  <dcterms:modified xsi:type="dcterms:W3CDTF">2016-11-21T14:25:00Z</dcterms:modified>
</cp:coreProperties>
</file>